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right"/>
        <w:rPr>
          <w:b w:val="false"/>
          <w:b w:val="false"/>
          <w:bCs w:val="false"/>
          <w:sz w:val="21"/>
          <w:szCs w:val="21"/>
        </w:rPr>
      </w:pPr>
      <w:r>
        <w:rPr>
          <w:b w:val="false"/>
          <w:bCs w:val="false"/>
          <w:sz w:val="21"/>
          <w:szCs w:val="21"/>
        </w:rPr>
        <w:t xml:space="preserve">Załącznik Nr </w:t>
      </w:r>
      <w:r>
        <w:rPr>
          <w:rFonts w:eastAsia="Calibri" w:cs="" w:cstheme="minorBidi" w:eastAsiaTheme="minorHAnsi"/>
          <w:b w:val="false"/>
          <w:bCs w:val="false"/>
          <w:color w:val="auto"/>
          <w:kern w:val="2"/>
          <w:sz w:val="21"/>
          <w:szCs w:val="21"/>
          <w:lang w:val="pl-PL" w:eastAsia="en-US" w:bidi="ar-SA"/>
          <w14:ligatures w14:val="standardContextual"/>
        </w:rPr>
        <w:t>3</w:t>
      </w:r>
      <w:r>
        <w:rPr>
          <w:b w:val="false"/>
          <w:bCs w:val="false"/>
          <w:sz w:val="21"/>
          <w:szCs w:val="21"/>
        </w:rPr>
        <w:t xml:space="preserve"> do zarządzenia Nr </w:t>
      </w:r>
      <w:r>
        <w:rPr>
          <w:rFonts w:eastAsia="Calibri" w:cs="" w:cstheme="minorBidi" w:eastAsiaTheme="minorHAnsi"/>
          <w:b w:val="false"/>
          <w:bCs w:val="false"/>
          <w:color w:val="auto"/>
          <w:kern w:val="2"/>
          <w:sz w:val="21"/>
          <w:szCs w:val="21"/>
          <w:lang w:val="pl-PL" w:eastAsia="en-US" w:bidi="ar-SA"/>
          <w14:ligatures w14:val="standardContextual"/>
        </w:rPr>
        <w:t>0050.484.2024 Burm</w:t>
      </w:r>
      <w:r>
        <w:rPr>
          <w:rFonts w:eastAsia="Calibri" w:cs="" w:cstheme="minorBidi" w:eastAsiaTheme="minorHAnsi"/>
          <w:b w:val="false"/>
          <w:bCs w:val="false"/>
          <w:color w:val="auto"/>
          <w:kern w:val="2"/>
          <w:sz w:val="21"/>
          <w:szCs w:val="21"/>
          <w:lang w:val="pl-PL" w:eastAsia="en-US" w:bidi="ar-SA"/>
          <w14:ligatures w14:val="standardContextual"/>
        </w:rPr>
        <w:t>i</w:t>
      </w:r>
      <w:r>
        <w:rPr>
          <w:rFonts w:eastAsia="Calibri" w:cs="" w:cstheme="minorBidi" w:eastAsiaTheme="minorHAnsi"/>
          <w:b w:val="false"/>
          <w:bCs w:val="false"/>
          <w:color w:val="auto"/>
          <w:kern w:val="2"/>
          <w:sz w:val="21"/>
          <w:szCs w:val="21"/>
          <w:lang w:val="pl-PL" w:eastAsia="en-US" w:bidi="ar-SA"/>
          <w14:ligatures w14:val="standardContextual"/>
        </w:rPr>
        <w:t>s</w:t>
      </w:r>
      <w:r>
        <w:rPr>
          <w:rFonts w:eastAsia="Calibri" w:cs="" w:cstheme="minorBidi" w:eastAsiaTheme="minorHAnsi"/>
          <w:b w:val="false"/>
          <w:bCs w:val="false"/>
          <w:color w:val="auto"/>
          <w:kern w:val="2"/>
          <w:sz w:val="21"/>
          <w:szCs w:val="21"/>
          <w:lang w:val="pl-PL" w:eastAsia="en-US" w:bidi="ar-SA"/>
          <w14:ligatures w14:val="standardContextual"/>
        </w:rPr>
        <w:t>t</w:t>
      </w:r>
      <w:r>
        <w:rPr>
          <w:rFonts w:eastAsia="Calibri" w:cs="" w:cstheme="minorBidi" w:eastAsiaTheme="minorHAnsi"/>
          <w:b w:val="false"/>
          <w:bCs w:val="false"/>
          <w:color w:val="auto"/>
          <w:kern w:val="2"/>
          <w:sz w:val="21"/>
          <w:szCs w:val="21"/>
          <w:lang w:val="pl-PL" w:eastAsia="en-US" w:bidi="ar-SA"/>
          <w14:ligatures w14:val="standardContextual"/>
        </w:rPr>
        <w:t xml:space="preserve">rza Miasta Cieszyna </w:t>
      </w:r>
      <w:r>
        <w:rPr>
          <w:b w:val="false"/>
          <w:bCs w:val="false"/>
          <w:sz w:val="21"/>
          <w:szCs w:val="21"/>
        </w:rPr>
        <w:t xml:space="preserve">z dnia </w:t>
      </w:r>
      <w:r>
        <w:rPr>
          <w:rFonts w:eastAsia="Calibri" w:cs="" w:cstheme="minorBidi" w:eastAsiaTheme="minorHAnsi"/>
          <w:b w:val="false"/>
          <w:bCs w:val="false"/>
          <w:color w:val="auto"/>
          <w:kern w:val="2"/>
          <w:sz w:val="21"/>
          <w:szCs w:val="21"/>
          <w:lang w:val="pl-PL" w:eastAsia="en-US" w:bidi="ar-SA"/>
          <w14:ligatures w14:val="standardContextual"/>
        </w:rPr>
        <w:t>9 września 2024 r.</w:t>
      </w:r>
    </w:p>
    <w:p>
      <w:pPr>
        <w:pStyle w:val="Normal"/>
        <w:jc w:val="center"/>
        <w:rPr>
          <w:b/>
          <w:b/>
        </w:rPr>
      </w:pPr>
      <w:r>
        <w:rPr>
          <w:b/>
        </w:rPr>
        <w:drawing>
          <wp:anchor behindDoc="0" distT="0" distB="0" distL="114300" distR="114300" simplePos="0" locked="0" layoutInCell="0" allowOverlap="1" relativeHeight="2">
            <wp:simplePos x="0" y="0"/>
            <wp:positionH relativeFrom="column">
              <wp:posOffset>869950</wp:posOffset>
            </wp:positionH>
            <wp:positionV relativeFrom="paragraph">
              <wp:posOffset>98425</wp:posOffset>
            </wp:positionV>
            <wp:extent cx="1546225" cy="774065"/>
            <wp:effectExtent l="0" t="0" r="0" b="0"/>
            <wp:wrapTopAndBottom/>
            <wp:docPr id="1" name="Obraz 3" descr="https://czystepowietrze.gov.pl/inne-programy/cieple-mieszkanie/do-pobrania/CiepleMieszkanie-logo-bez-tl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https://czystepowietrze.gov.pl/inne-programy/cieple-mieszkanie/do-pobrania/CiepleMieszkanie-logo-bez-tla-1.png"/>
                    <pic:cNvPicPr>
                      <a:picLocks noChangeAspect="1" noChangeArrowheads="1"/>
                    </pic:cNvPicPr>
                  </pic:nvPicPr>
                  <pic:blipFill>
                    <a:blip r:embed="rId2"/>
                    <a:stretch>
                      <a:fillRect/>
                    </a:stretch>
                  </pic:blipFill>
                  <pic:spPr bwMode="auto">
                    <a:xfrm>
                      <a:off x="0" y="0"/>
                      <a:ext cx="1546225" cy="774065"/>
                    </a:xfrm>
                    <a:prstGeom prst="rect">
                      <a:avLst/>
                    </a:prstGeom>
                  </pic:spPr>
                </pic:pic>
              </a:graphicData>
            </a:graphic>
          </wp:anchor>
        </w:drawing>
        <w:drawing>
          <wp:anchor behindDoc="0" distT="0" distB="0" distL="0" distR="0" simplePos="0" locked="0" layoutInCell="0" allowOverlap="1" relativeHeight="3">
            <wp:simplePos x="0" y="0"/>
            <wp:positionH relativeFrom="column">
              <wp:posOffset>2995295</wp:posOffset>
            </wp:positionH>
            <wp:positionV relativeFrom="paragraph">
              <wp:posOffset>171450</wp:posOffset>
            </wp:positionV>
            <wp:extent cx="1097280" cy="737870"/>
            <wp:effectExtent l="0" t="0" r="0" b="0"/>
            <wp:wrapSquare wrapText="largest"/>
            <wp:docPr id="2"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
                    <pic:cNvPicPr>
                      <a:picLocks noChangeAspect="1" noChangeArrowheads="1"/>
                    </pic:cNvPicPr>
                  </pic:nvPicPr>
                  <pic:blipFill>
                    <a:blip r:embed="rId3"/>
                    <a:stretch>
                      <a:fillRect/>
                    </a:stretch>
                  </pic:blipFill>
                  <pic:spPr bwMode="auto">
                    <a:xfrm>
                      <a:off x="0" y="0"/>
                      <a:ext cx="1097280" cy="737870"/>
                    </a:xfrm>
                    <a:prstGeom prst="rect">
                      <a:avLst/>
                    </a:prstGeom>
                  </pic:spPr>
                </pic:pic>
              </a:graphicData>
            </a:graphic>
          </wp:anchor>
        </w:drawing>
        <w:drawing>
          <wp:anchor behindDoc="0" distT="0" distB="0" distL="0" distR="0" simplePos="0" locked="0" layoutInCell="0" allowOverlap="1" relativeHeight="4">
            <wp:simplePos x="0" y="0"/>
            <wp:positionH relativeFrom="column">
              <wp:posOffset>4763135</wp:posOffset>
            </wp:positionH>
            <wp:positionV relativeFrom="paragraph">
              <wp:posOffset>213360</wp:posOffset>
            </wp:positionV>
            <wp:extent cx="898525" cy="704215"/>
            <wp:effectExtent l="0" t="0" r="0" b="0"/>
            <wp:wrapSquare wrapText="largest"/>
            <wp:docPr id="3"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2" descr=""/>
                    <pic:cNvPicPr>
                      <a:picLocks noChangeAspect="1" noChangeArrowheads="1"/>
                    </pic:cNvPicPr>
                  </pic:nvPicPr>
                  <pic:blipFill>
                    <a:blip r:embed="rId4"/>
                    <a:stretch>
                      <a:fillRect/>
                    </a:stretch>
                  </pic:blipFill>
                  <pic:spPr bwMode="auto">
                    <a:xfrm>
                      <a:off x="0" y="0"/>
                      <a:ext cx="898525" cy="704215"/>
                    </a:xfrm>
                    <a:prstGeom prst="rect">
                      <a:avLst/>
                    </a:prstGeom>
                  </pic:spPr>
                </pic:pic>
              </a:graphicData>
            </a:graphic>
          </wp:anchor>
        </w:drawing>
      </w:r>
    </w:p>
    <w:p>
      <w:pPr>
        <w:pStyle w:val="Normal"/>
        <w:jc w:val="center"/>
        <w:rPr>
          <w:color w:val="auto"/>
        </w:rPr>
      </w:pPr>
      <w:r>
        <w:rPr>
          <w:b/>
          <w:color w:val="auto"/>
          <w:sz w:val="28"/>
          <w:szCs w:val="28"/>
        </w:rPr>
        <w:t>Wniosek dla Wspólnoty Mieszkaniowej o dofinansowanie</w:t>
      </w:r>
    </w:p>
    <w:p>
      <w:pPr>
        <w:pStyle w:val="Normal"/>
        <w:jc w:val="center"/>
        <w:rPr>
          <w:color w:val="auto"/>
        </w:rPr>
      </w:pPr>
      <w:r>
        <w:rPr>
          <w:b/>
          <w:bCs/>
          <w:color w:val="auto"/>
        </w:rPr>
        <w:t>w ramach programu priorytetowego „Ciepłe Mieszkanie”, realizowanego na terenie Gminy Cieszyn w latach 2024-202</w:t>
      </w:r>
      <w:r>
        <w:rPr>
          <w:b/>
          <w:bCs/>
          <w:color w:val="auto"/>
          <w:sz w:val="24"/>
          <w:szCs w:val="24"/>
        </w:rPr>
        <w:t>5</w:t>
      </w:r>
    </w:p>
    <w:p>
      <w:pPr>
        <w:pStyle w:val="Normal"/>
        <w:jc w:val="both"/>
        <w:rPr>
          <w:color w:val="auto"/>
        </w:rPr>
      </w:pPr>
      <w:r>
        <w:rPr>
          <w:b/>
          <w:bCs/>
          <w:i w:val="false"/>
          <w:iCs w:val="false"/>
          <w:color w:val="auto"/>
        </w:rPr>
        <w:t xml:space="preserve">Przed przystąpieniem do wypełniania wniosku należy zapoznać się z regulaminem naboru wniosków  </w:t>
      </w:r>
      <w:r>
        <w:rPr>
          <w:rFonts w:eastAsia="Times New Roman" w:cs="Times New Roman"/>
          <w:b/>
          <w:bCs/>
          <w:i w:val="false"/>
          <w:iCs w:val="false"/>
          <w:color w:val="auto"/>
          <w:kern w:val="2"/>
          <w:sz w:val="24"/>
          <w:szCs w:val="24"/>
          <w:u w:val="none"/>
          <w:lang w:val="pl-PL" w:eastAsia="zh-CN" w:bidi="ar-SA"/>
        </w:rPr>
        <w:t xml:space="preserve">określającym sposób składania i rozpatrywania wniosków  o dofinansowanie w ramach  programu priorytetowego „Ciepłe Mieszkanie”, realizowanego na terenie Gminy Cieszyn w latach 2024-2025 </w:t>
      </w:r>
      <w:r>
        <w:rPr>
          <w:b/>
          <w:bCs/>
          <w:i w:val="false"/>
          <w:iCs w:val="false"/>
          <w:color w:val="auto"/>
        </w:rPr>
        <w:t>oraz z instrukcją wypełniania wniosku</w:t>
      </w:r>
    </w:p>
    <w:p>
      <w:pPr>
        <w:pStyle w:val="Normal"/>
        <w:rPr/>
      </w:pPr>
      <w:r>
        <w:rPr/>
        <w:t>A. INFORMACJE OGÓLNE</w:t>
      </w:r>
    </w:p>
    <w:p>
      <w:pPr>
        <w:pStyle w:val="Normal"/>
        <w:rPr/>
      </w:pPr>
      <w:r>
        <w:rPr/>
        <w:t>A.1. DANE WNIOSKODAWCY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11"/>
        <w:gridCol w:w="2881"/>
        <w:gridCol w:w="1902"/>
        <w:gridCol w:w="1900"/>
        <w:gridCol w:w="1900"/>
      </w:tblGrid>
      <w:tr>
        <w:trPr/>
        <w:tc>
          <w:tcPr>
            <w:tcW w:w="10194" w:type="dxa"/>
            <w:gridSpan w:val="5"/>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A.1.1. Dane ogólne Wspólnoty Mieszkaniowej składającej wniosek o dofinansowanie</w:t>
            </w:r>
          </w:p>
        </w:tc>
      </w:tr>
      <w:tr>
        <w:trPr/>
        <w:tc>
          <w:tcPr>
            <w:tcW w:w="16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Nazwa</w:t>
            </w:r>
          </w:p>
        </w:tc>
        <w:tc>
          <w:tcPr>
            <w:tcW w:w="8583"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6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NIP</w:t>
            </w:r>
          </w:p>
        </w:tc>
        <w:tc>
          <w:tcPr>
            <w:tcW w:w="8583"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6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REGON</w:t>
            </w:r>
          </w:p>
        </w:tc>
        <w:tc>
          <w:tcPr>
            <w:tcW w:w="8583"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4492"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uchwały w sprawie wyboru zarządu</w:t>
            </w:r>
          </w:p>
        </w:tc>
        <w:tc>
          <w:tcPr>
            <w:tcW w:w="19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9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 dnia</w:t>
            </w:r>
          </w:p>
        </w:tc>
        <w:tc>
          <w:tcPr>
            <w:tcW w:w="19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1"/>
        <w:gridCol w:w="3424"/>
        <w:gridCol w:w="1800"/>
        <w:gridCol w:w="299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A.1.2. Adres siedziby wspólnoty mieszkaniowej</w:t>
            </w:r>
          </w:p>
        </w:tc>
      </w:tr>
      <w:tr>
        <w:trPr/>
        <w:tc>
          <w:tcPr>
            <w:tcW w:w="197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Województwo</w:t>
            </w:r>
          </w:p>
        </w:tc>
        <w:tc>
          <w:tcPr>
            <w:tcW w:w="3424"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Powiat</w:t>
            </w:r>
          </w:p>
        </w:tc>
        <w:tc>
          <w:tcPr>
            <w:tcW w:w="29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97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Gmina</w:t>
            </w:r>
          </w:p>
        </w:tc>
        <w:tc>
          <w:tcPr>
            <w:tcW w:w="3424"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Miejscowość</w:t>
            </w:r>
          </w:p>
        </w:tc>
        <w:tc>
          <w:tcPr>
            <w:tcW w:w="29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97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Ulica</w:t>
            </w:r>
          </w:p>
        </w:tc>
        <w:tc>
          <w:tcPr>
            <w:tcW w:w="3424"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budynku</w:t>
            </w:r>
          </w:p>
        </w:tc>
        <w:tc>
          <w:tcPr>
            <w:tcW w:w="29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97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Kod pocztowy</w:t>
            </w:r>
          </w:p>
        </w:tc>
        <w:tc>
          <w:tcPr>
            <w:tcW w:w="3424"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Poczta</w:t>
            </w:r>
          </w:p>
        </w:tc>
        <w:tc>
          <w:tcPr>
            <w:tcW w:w="29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53"/>
        <w:gridCol w:w="3062"/>
        <w:gridCol w:w="1800"/>
        <w:gridCol w:w="317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A.1.3. Adres do korespondencji w Polsce (wypełnić gdy inny niż adres siedziby)</w:t>
            </w:r>
          </w:p>
        </w:tc>
      </w:tr>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Adres do korespondencji inny niż siedziby</w:t>
            </w:r>
          </w:p>
        </w:tc>
      </w:tr>
      <w:tr>
        <w:trPr/>
        <w:tc>
          <w:tcPr>
            <w:tcW w:w="215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Województwo</w:t>
            </w:r>
          </w:p>
        </w:tc>
        <w:tc>
          <w:tcPr>
            <w:tcW w:w="306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Powiat</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15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Gmina</w:t>
            </w:r>
          </w:p>
        </w:tc>
        <w:tc>
          <w:tcPr>
            <w:tcW w:w="306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Miejscowość</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15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Ulica</w:t>
            </w:r>
          </w:p>
        </w:tc>
        <w:tc>
          <w:tcPr>
            <w:tcW w:w="306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budynku</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15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Kod pocztowy</w:t>
            </w:r>
          </w:p>
        </w:tc>
        <w:tc>
          <w:tcPr>
            <w:tcW w:w="306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Poczta</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5"/>
        <w:gridCol w:w="2013"/>
        <w:gridCol w:w="3207"/>
        <w:gridCol w:w="1260"/>
        <w:gridCol w:w="3179"/>
      </w:tblGrid>
      <w:tr>
        <w:trPr/>
        <w:tc>
          <w:tcPr>
            <w:tcW w:w="10194" w:type="dxa"/>
            <w:gridSpan w:val="5"/>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A.1.4. Dane osoby/osób reprezentującej/ych Wspólnotę Mieszkaniową</w:t>
            </w:r>
          </w:p>
        </w:tc>
      </w:tr>
      <w:tr>
        <w:trPr/>
        <w:tc>
          <w:tcPr>
            <w:tcW w:w="53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1.</w:t>
            </w:r>
          </w:p>
        </w:tc>
        <w:tc>
          <w:tcPr>
            <w:tcW w:w="201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Imię i nazwisko</w:t>
            </w:r>
          </w:p>
        </w:tc>
        <w:tc>
          <w:tcPr>
            <w:tcW w:w="7646"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Adres zamieszkania</w:t>
            </w:r>
          </w:p>
        </w:tc>
        <w:tc>
          <w:tcPr>
            <w:tcW w:w="7646"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PESEL</w:t>
            </w:r>
          </w:p>
        </w:tc>
        <w:tc>
          <w:tcPr>
            <w:tcW w:w="7646"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Telefon kontaktowy</w:t>
            </w:r>
          </w:p>
        </w:tc>
        <w:tc>
          <w:tcPr>
            <w:tcW w:w="320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e-mail</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Pełnomocnictwo do reprezentowania Wspólnoty Mieszkaniowej</w:t>
            </w:r>
          </w:p>
        </w:tc>
        <w:tc>
          <w:tcPr>
            <w:tcW w:w="320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 dnia</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53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2.</w:t>
            </w:r>
          </w:p>
        </w:tc>
        <w:tc>
          <w:tcPr>
            <w:tcW w:w="201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Imię i nazwisko</w:t>
            </w:r>
          </w:p>
        </w:tc>
        <w:tc>
          <w:tcPr>
            <w:tcW w:w="7646"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Adres zamieszkania</w:t>
            </w:r>
          </w:p>
        </w:tc>
        <w:tc>
          <w:tcPr>
            <w:tcW w:w="7646"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PESEL</w:t>
            </w:r>
          </w:p>
        </w:tc>
        <w:tc>
          <w:tcPr>
            <w:tcW w:w="7646"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Telefon kontaktowy</w:t>
            </w:r>
          </w:p>
        </w:tc>
        <w:tc>
          <w:tcPr>
            <w:tcW w:w="320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e-mail</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2548"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Pełnomocnictwo do reprezentowania Wspólnoty Mieszkaniowej</w:t>
            </w:r>
          </w:p>
        </w:tc>
        <w:tc>
          <w:tcPr>
            <w:tcW w:w="320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 dnia</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p>
      <w:pPr>
        <w:pStyle w:val="Normal"/>
        <w:rPr/>
      </w:pPr>
      <w:r>
        <w:rPr/>
        <w:t>B. INFORMACJE O PRZEDSIĘWZIĘCIU</w:t>
      </w:r>
    </w:p>
    <w:p>
      <w:pPr>
        <w:pStyle w:val="Normal"/>
        <w:rPr/>
      </w:pPr>
      <w:r>
        <w:rPr/>
        <w:t>B.1. INFORMACJE OGÓLNE DOTYCZĄCE BUDYNKU WSPÓLNOTY MIESZKANIOWEJ, W KTÓRYM BĘDZIE REALIZOWANE PRZEDSIĘWZIĘCIE W RAMACH PROGRAMU</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5"/>
        <w:gridCol w:w="3240"/>
        <w:gridCol w:w="1800"/>
        <w:gridCol w:w="335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B.1.1. Adres budynku, w którym będzie realizowane przedsięwzięcie</w:t>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Powiat</w:t>
            </w:r>
          </w:p>
        </w:tc>
        <w:tc>
          <w:tcPr>
            <w:tcW w:w="32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Województwo</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Gmina</w:t>
            </w:r>
          </w:p>
        </w:tc>
        <w:tc>
          <w:tcPr>
            <w:tcW w:w="32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Miejscowość</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Ulica</w:t>
            </w:r>
          </w:p>
        </w:tc>
        <w:tc>
          <w:tcPr>
            <w:tcW w:w="32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domu</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Kod pocztowy</w:t>
            </w:r>
          </w:p>
        </w:tc>
        <w:tc>
          <w:tcPr>
            <w:tcW w:w="32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Poczta</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p>
      <w:pPr>
        <w:pStyle w:val="Normal"/>
        <w:rPr/>
      </w:pPr>
      <w:r>
        <w:rPr/>
        <w:t xml:space="preserve">B.1.2. Uchwała Wspólnoty Mieszkaniowej w sprawie wyrażenia zgody na realizację przedsięwzięcia </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5"/>
        <w:gridCol w:w="3240"/>
        <w:gridCol w:w="1800"/>
        <w:gridCol w:w="335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B.1.3. Uchwała w sprawie wyrażenia zgody na złożenie wniosku o dofinansowanie w ramach programu priorytetowego "Ciepłe Mieszkanie" </w:t>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uchwały</w:t>
            </w:r>
          </w:p>
        </w:tc>
        <w:tc>
          <w:tcPr>
            <w:tcW w:w="32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8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 dnia</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79"/>
        <w:gridCol w:w="2815"/>
      </w:tblGrid>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B.1.4. Numer księgi wieczystej budynku</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B.1.5. Numer działki (zgodnie z danymi ewidencji gruntów i budynków)</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B.1.6. Liczba wszystkich lokali mieszkalnych w budynku</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B.1.7. Powierzchnia całkowita budynku (m</w:t>
            </w:r>
            <w:r>
              <w:rPr>
                <w:rFonts w:eastAsia="Calibri" w:cs=""/>
                <w:kern w:val="2"/>
                <w:vertAlign w:val="superscript"/>
                <w:lang w:val="pl-PL" w:eastAsia="en-US" w:bidi="ar-SA"/>
              </w:rPr>
              <w:t>2</w:t>
            </w:r>
            <w:r>
              <w:rPr>
                <w:rFonts w:eastAsia="Calibri" w:cs=""/>
                <w:kern w:val="2"/>
                <w:lang w:val="pl-PL" w:eastAsia="en-US" w:bidi="ar-SA"/>
              </w:rPr>
              <w:t>)</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B.1.8. Dane dotyczące prowadzenia działalności gospodarczej w rozumieniu Programu</w:t>
            </w:r>
          </w:p>
        </w:tc>
      </w:tr>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 budynku prowadzona jest działalność gospodarcza w rozumieniu Programu</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TAK □ NIE</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B.1.9 Powierzchnia wykorzystywana na prowadzenie działalności gospodarczej (m</w:t>
            </w:r>
            <w:r>
              <w:rPr>
                <w:rFonts w:eastAsia="Calibri" w:cs=""/>
                <w:kern w:val="2"/>
                <w:vertAlign w:val="superscript"/>
                <w:lang w:val="pl-PL" w:eastAsia="en-US" w:bidi="ar-SA"/>
              </w:rPr>
              <w:t>2</w:t>
            </w:r>
            <w:r>
              <w:rPr>
                <w:rFonts w:eastAsia="Calibri" w:cs=""/>
                <w:kern w:val="2"/>
                <w:lang w:val="pl-PL" w:eastAsia="en-US" w:bidi="ar-SA"/>
              </w:rPr>
              <w:t>)</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B.1.10. % powierzchni całkowitej wykorzystywanej na prowadzenie działalności gospodarczej</w:t>
            </w:r>
          </w:p>
        </w:tc>
        <w:tc>
          <w:tcPr>
            <w:tcW w:w="2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095"/>
        <w:gridCol w:w="209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B.1.11. Likwidacja nieefektywnych źródeł ciepła na paliwo stałe</w:t>
            </w:r>
          </w:p>
        </w:tc>
      </w:tr>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 ramach przedsięwzięcia zostaną zlikwidowane dotychczasowe nieefektywne źródła ciepła na paliwo stałe.</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TAK  □ NIE</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wymiana wspólnego źródła ciepła</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zamiana indywidualnych źródeł ciepła na wspólne źródło ciepła</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Źródło ciepła, które zostanie zlikwidowane/wyłączenie z użytku:</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Kocioł na paliwo stałe (węgiel, drewno, pellet lub inny rodzaj biomasy) z ręcznym podawaniem paliwa/zasypowy</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Kocioł na paliwo stałe (węgiel, drewno, pellet lub inny rodzaj biomasy) z automatycznym podawaniem paliwa/z podajnikiem</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Kominek/koza/ogrzewacz powietrza na paliwo stałe (drewno, pellet lub inny rodzaj biomasy, węgiel)</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Piec kaflowy na paliwo stałe (węgiel, drewno, pellet lub inny rodzaj biomasy)</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Trzon kuchenny/piecokuchnia/kuchnia węglowa</w:t>
            </w:r>
          </w:p>
        </w:tc>
      </w:tr>
      <w:tr>
        <w:trPr/>
        <w:tc>
          <w:tcPr>
            <w:tcW w:w="80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Łączna liczba nieefektywnych źródeł ciepła na paliwo stałe podlegających likwidacji</w:t>
            </w:r>
          </w:p>
        </w:tc>
        <w:tc>
          <w:tcPr>
            <w:tcW w:w="20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915"/>
        <w:gridCol w:w="227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B.1.12. Planowany termin i koszt przedsięwzięcia</w:t>
            </w:r>
          </w:p>
        </w:tc>
      </w:tr>
      <w:tr>
        <w:trPr/>
        <w:tc>
          <w:tcPr>
            <w:tcW w:w="79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Planowany termin zakończenia realizacji przedsięwzięcia (DD-MM-RR)</w:t>
            </w:r>
          </w:p>
        </w:tc>
        <w:tc>
          <w:tcPr>
            <w:tcW w:w="22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9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Planowany koszt przedsięwzięcia PLN</w:t>
            </w:r>
          </w:p>
        </w:tc>
        <w:tc>
          <w:tcPr>
            <w:tcW w:w="22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p>
      <w:pPr>
        <w:pStyle w:val="Normal"/>
        <w:rPr/>
      </w:pPr>
      <w:r>
        <w:rPr/>
        <w:t>B.2. ZAKRES RZECZOWY PRZEDSIĘWZIĘCIA</w:t>
      </w:r>
    </w:p>
    <w:p>
      <w:pPr>
        <w:pStyle w:val="Normal"/>
        <w:rPr/>
      </w:pPr>
      <w:r>
        <w:rPr/>
        <w:t>Wnioskuję o udzielenie dofinansowania na następujące pozycje zakresu rzeczowego:</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B.2.1. Źródła ciepła</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Podłączenie do sieci ciepłowniczej wraz z przyłączem</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węzła cieplnego z programatorem temperatury, zbiornikiem akumulacyjnym/buforowym, zbiornikiem cwu z osprzętem wraz z wykonaniem przyłącza od sieci ciepłowniczej do węzła cieplnego (w tym opłata przyłączeniowa).</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Pompa ciepła powietrze/woda</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pompy ciepła typu powietrze/woda z osprzętem, zbiornikiem akumulacyjnym/buforowym,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Pompa ciepła powietrze/powietrze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pompy ciepła typu powietrze/powietrze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Gruntowa pompa ciepła o podwyższonej klasie efektywności energetycznej</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pompy ciepła typu grunt/woda, woda/woda z osprzętem, zbiornikiem akumulacyjnym/buforowym,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Kocioł gazowy kondensacyjny</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Zakup/montaż kotła gazowego kondensacyjnego z osprzętem, sterowaniem, armaturą zabezpieczającą i regulacją, układem doprowadzenia powietrza i odprowadzenia spalin, zbiornikiem akumulacyjnym/buforowym, zbiornikiem cwu z osprzętem. W ramach kosztów kwalifikowanych osprzętu do kotła gazowego kondensacyjnego ujęta jest m.in. instalacja prowadząca od przyłącza do kotła.</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Kotłownia gazowa (przyłącze gazowe i instalacja wewnętrzna, kocioł gazowy, kondensacyjny, opłata przyłączeniowa, dokumentacja projektowa). Dotyczy budynków, które nie są przyłączone do sieci dystrybucji gazu.</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Wykonanie przyłącza gazowego i instalacji od przyłącza do kotła, w tym koszt opłaty przyłączeniowej. Zakup/montaż kotła gazowego kondensacyjnego z osprzętem, sterowaniem, armaturą zabezpieczającą i regulacją, układem doprowadzenia powietrza i odprowadzenia spalin, zbiornikiem akumulacyjnym/buforowym, zbiornikiem cwu z osprzętem; Wykonanie niezbędnej dokumentacji projektowej.</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Kocioł zgazowujący drewno o podwyższonym standardzie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pPr>
            <w:r>
              <w:rPr>
                <w:rFonts w:eastAsia="Calibri" w:cs=""/>
                <w:kern w:val="2"/>
                <w:lang w:val="pl-PL" w:eastAsia="en-US" w:bidi="ar-SA"/>
              </w:rPr>
              <w:t>Zakup/montaż kotła zgazowującego drewno o obniżonej emisyjności cząstek stałych o wartości ≤ 20 mg/m</w:t>
            </w:r>
            <w:r>
              <w:rPr>
                <w:rFonts w:eastAsia="Calibri" w:cs=""/>
                <w:kern w:val="2"/>
                <w:vertAlign w:val="superscript"/>
                <w:lang w:val="pl-PL" w:eastAsia="en-US" w:bidi="ar-SA"/>
              </w:rPr>
              <w:t>3</w:t>
            </w:r>
            <w:r>
              <w:rPr>
                <w:rFonts w:eastAsia="Calibri" w:cs=""/>
                <w:kern w:val="2"/>
                <w:lang w:val="pl-PL" w:eastAsia="en-US" w:bidi="ar-SA"/>
              </w:rPr>
              <w:t xml:space="preserve"> (w odniesieniu do suchych spalin w temp. 0⁰C, 1013 mbar przy O2=10%) z osprzętem, armaturą zabezpieczającą i regulującą, układem doprowadzenia powietrza i odprowadzenia spalin w tym budową nowego komina, zbiornikiem akumulacyjnym / 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Kocioł na pellet drzewny o podwyższonym standardzie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pPr>
            <w:r>
              <w:rPr>
                <w:rFonts w:eastAsia="Calibri" w:cs=""/>
                <w:kern w:val="2"/>
                <w:lang w:val="pl-PL" w:eastAsia="en-US" w:bidi="ar-SA"/>
              </w:rPr>
              <w:t>Zakup/montaż kotła na pellet drzewny z automatycznym sposobem podawania paliwa, o obniżonej emisyjności cząstek stałych o wartości ≤ 20 mg/m</w:t>
            </w:r>
            <w:r>
              <w:rPr>
                <w:rFonts w:eastAsia="Calibri" w:cs=""/>
                <w:kern w:val="2"/>
                <w:vertAlign w:val="superscript"/>
                <w:lang w:val="pl-PL" w:eastAsia="en-US" w:bidi="ar-SA"/>
              </w:rPr>
              <w:t>3</w:t>
            </w:r>
            <w:r>
              <w:rPr>
                <w:rFonts w:eastAsia="Calibri" w:cs=""/>
                <w:kern w:val="2"/>
                <w:lang w:val="pl-PL" w:eastAsia="en-US" w:bidi="ar-SA"/>
              </w:rPr>
              <w:t xml:space="preserve"> (w odniesieniu do suchych spalin w temp. 0⁰C, 1013 mbar przy O2=10%) z osprzętem, armaturą zabezpieczającą i regulującą, układem doprowadzenia powietrza i odprowadzenia spalin, zbiornikiem akumulacyjnym/buforowym,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Ogrzewanie elektryczne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Zakup/montaż urządzenia grzewczego elektrycznego (innego niż pompa ciepła), materiałów instalacyjnych wchodzących w skład systemu ogrzewania elektrycznego, zbiornika akumulacyjnego/buforowego, zbiornika cwu z osprzętem.</w:t>
            </w:r>
          </w:p>
        </w:tc>
      </w:tr>
      <w:tr>
        <w:trPr/>
        <w:tc>
          <w:tcPr>
            <w:tcW w:w="1075" w:type="dxa"/>
            <w:vMerge w:val="restart"/>
            <w:tcBorders>
              <w:right w:val="nil"/>
            </w:tcBorders>
            <w:tcMar>
              <w:top w:w="55" w:type="dxa"/>
              <w:bottom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Mar>
              <w:top w:w="55" w:type="dxa"/>
              <w:bottom w:w="55" w:type="dxa"/>
            </w:tcMar>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Instalacja centralnego ogrzewania oraz instalacja ciepłej wody użytkowej (tym kolektorów słonecznych i pompy ciepła do samej cwu)</w:t>
            </w:r>
          </w:p>
        </w:tc>
      </w:tr>
      <w:tr>
        <w:trPr/>
        <w:tc>
          <w:tcPr>
            <w:tcW w:w="1075" w:type="dxa"/>
            <w:vMerge w:val="continue"/>
            <w:tcBorders>
              <w:top w:val="nil"/>
              <w:right w:val="nil"/>
            </w:tcBorders>
            <w:tcMar>
              <w:top w:w="55" w:type="dxa"/>
              <w:bottom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op w:val="nil"/>
            </w:tcBorders>
            <w:tcMar>
              <w:top w:w="55" w:type="dxa"/>
              <w:bottom w:w="55" w:type="dxa"/>
            </w:tcMar>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Zakup/montaż materiałów instalacyjnych i urządzeń wchodzących w skład instalacji centralnego ogrzewania (w tym kolektorów słonecznych) wykonanie równoważenia hydraulicznego instalacji grzewczej. Zakup/montaż materiałów instalacyjnych i urządzeń wchodzących w skład instalacji przygotowania ciepłej wody użytkowej (w tym kolektorów słonecznych, pomp ciepła do ciepłej wody użytkowej oraz elektrycznych urządzeń do podgrzewania wody).</w:t>
            </w:r>
          </w:p>
        </w:tc>
      </w:tr>
      <w:tr>
        <w:trPr/>
        <w:tc>
          <w:tcPr>
            <w:tcW w:w="1075" w:type="dxa"/>
            <w:vMerge w:val="restart"/>
            <w:tcBorders>
              <w:right w:val="nil"/>
            </w:tcBorders>
            <w:tcMar>
              <w:top w:w="55" w:type="dxa"/>
              <w:left w:w="55" w:type="dxa"/>
              <w:bottom w:w="55" w:type="dxa"/>
              <w:right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Mar>
              <w:top w:w="55" w:type="dxa"/>
              <w:left w:w="55" w:type="dxa"/>
              <w:bottom w:w="55" w:type="dxa"/>
              <w:right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Wentylacja mechaniczna z odzyskiem ciepła</w:t>
            </w:r>
          </w:p>
        </w:tc>
      </w:tr>
      <w:tr>
        <w:trPr/>
        <w:tc>
          <w:tcPr>
            <w:tcW w:w="1075" w:type="dxa"/>
            <w:vMerge w:val="continue"/>
            <w:tcBorders>
              <w:top w:val="nil"/>
              <w:right w:val="nil"/>
            </w:tcBorders>
            <w:tcMar>
              <w:top w:w="55" w:type="dxa"/>
              <w:left w:w="55" w:type="dxa"/>
              <w:bottom w:w="55" w:type="dxa"/>
              <w:right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op w:val="nil"/>
            </w:tcBorders>
            <w:tcMar>
              <w:top w:w="55" w:type="dxa"/>
              <w:left w:w="55" w:type="dxa"/>
              <w:bottom w:w="55" w:type="dxa"/>
              <w:right w:w="55" w:type="dxa"/>
            </w:tcMar>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Zakup/montaż materiałów instalacyjnych składających się na system wentylacji mechanicznej z odzyskiem ciepła (wentylacja z centralą wentylacyjną, rekuperatory ścienne).</w:t>
            </w:r>
          </w:p>
        </w:tc>
      </w:tr>
      <w:tr>
        <w:trPr/>
        <w:tc>
          <w:tcPr>
            <w:tcW w:w="1075" w:type="dxa"/>
            <w:vMerge w:val="restart"/>
            <w:tcBorders>
              <w:top w:val="nil"/>
              <w:right w:val="nil"/>
            </w:tcBorders>
            <w:tcMar>
              <w:top w:w="55" w:type="dxa"/>
              <w:left w:w="55" w:type="dxa"/>
              <w:bottom w:w="55" w:type="dxa"/>
              <w:right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op w:val="nil"/>
            </w:tcBorders>
            <w:tcMar>
              <w:top w:w="55" w:type="dxa"/>
              <w:left w:w="55" w:type="dxa"/>
              <w:bottom w:w="55" w:type="dxa"/>
              <w:right w:w="55" w:type="dxa"/>
            </w:tcMar>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Mikroinstalacja fotowoltaiczna</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Zakup/montaż oraz odbiór i uruchomienie mikroinstalacji fotowoltaicznej (panele fotowoltaiczne z niezbędnym oprzyrządowaniem) - wymaganym elementem instalacji są liczniki dwukierunkowe (koszt licznika nie jest kosztem kwalifikowanym).</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B.2.2. Dokumentacja</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Audyt energetyczny</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Koszt wykonania audytu energetycznego budynku jest kwalifikowany, pod warunkiem, że zakres prac dla wybranego wariantu wynikającego z audytu energetycznego zostanie zrealizowany w ramach złożonego wniosku o dofinansowanie, nie później niż do dnia zakończenia realizacji wnioskowanego przedsięwzięcia a zakres prac dla wybranego wariantu wynikającego z audytu energetycznego zostanie zrealizowany w ramach złożonego wniosku o dofinansowanie.</w:t>
            </w:r>
          </w:p>
        </w:tc>
      </w:tr>
      <w:tr>
        <w:trPr>
          <w:cantSplit w:val="true"/>
        </w:trPr>
        <w:tc>
          <w:tcPr>
            <w:tcW w:w="1075" w:type="dxa"/>
            <w:vMerge w:val="restart"/>
            <w:tcBorders/>
          </w:tcPr>
          <w:p>
            <w:pPr>
              <w:pStyle w:val="Normal"/>
              <w:keepNext w:val="true"/>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keepNext w:val="true"/>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Dokumentacja projektowa</w:t>
            </w:r>
          </w:p>
        </w:tc>
      </w:tr>
      <w:tr>
        <w:trPr>
          <w:trHeight w:val="5696" w:hRule="atLeast"/>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 wykonania branżowej dokumentacji projektowej dotyczącej:</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przebudowy konstrukcji dachu pod ocieplenie</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modernizacji instalacji wewnętrznej co lub cwu</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wymiany źródła ciepła</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wentylacji mechanicznej z odzyskiem ciepła</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stolarki okiennej i drzwiowej w lokalu mieszkalnym wymaganej przepisami prawa budowlanego</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instalacji fotowoltaicznej</w:t>
            </w:r>
          </w:p>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Pod warunkiem, że prace będące przedmiotem dokumentacji, zostaną zrealizowane w ramach złożonego wniosku o dofinansowanie przedsięwzięcia, nie później, niż do dnia zakończenia realizacji wnioskowanego przedsięwzięcia.</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Ekspertyzy</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Koszt wykonania ekspertyzy ornitologicznej i chiropterologicznej (gniazdowanie ptaków i nietoperzy w budynkach przewidzianych do termomodernizacji) pod warunkiem, że jest wymagana programem.</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B.2.3. Ocieplenie przegród budowlanych</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Ocieplenie przegród budowlanych</w:t>
            </w:r>
          </w:p>
        </w:tc>
      </w:tr>
      <w:tr>
        <w:trPr>
          <w:trHeight w:val="3522" w:hRule="atLeast"/>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Zakup/montaż materiałów budowlanych wykorzystywanych do ocieplenia przegród budowlanych zewnętrznych i wewnętrznych oddzielających pomieszczenia ogrzewane od nieogrzewanych, stropów pod nieogrzewanymi poddaszami, stropów nad pomieszczeniami nieogrzewanymi i zamkniętymi przestrzeniami podłogowymi, płyt balkonowych, fundamentów itp. wchodzących w skład systemów dociepleń lub wykorzystywanych do zabezpieczenia przed zawilgoceniem;</w:t>
            </w:r>
          </w:p>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Zakup i montaż materiałów budowlanych w celu przeprowadzenia niezbędnych prac towarzyszących (np. wymiana parapetów zewnętrznych, orynnowania itp.). Ocieplenie nie stanowi położenie wyłącznie farb/tynków termorefleksyjnych lub termoizolacyjnych.</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B.2.4. Stolarka okienna i drzwiowa</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Stolarka okienna w lokalu mieszkalnym</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Zakup/montaż stolarki okiennej w tym okna/drzwi balkonowe, okna połaciowe, powierzchnie przezroczyste nieotwieralne wraz z systemami montażowymi. Zakup i montaż materiałów budowlanych w celu przeprowadzenia niezbędnych prac towarzyszących.</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Stolarka drzwiowa w lokalu mieszkalnym</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Zakup/montaż stolarki drzwiowej tj. drzwi oddzielających lokal od przestrzeni nieogrzewanej, drzwi/bramy garażowe. Zakup i montaż materiałów budowlanych w celu przeprowadzenia niezbędnych prac towarzyszących.</w:t>
            </w:r>
          </w:p>
        </w:tc>
      </w:tr>
    </w:tbl>
    <w:p>
      <w:pPr>
        <w:pStyle w:val="Normal"/>
        <w:rPr/>
      </w:pPr>
      <w:r>
        <w:rPr/>
      </w:r>
    </w:p>
    <w:p>
      <w:pPr>
        <w:pStyle w:val="Normal"/>
        <w:rPr/>
      </w:pPr>
      <w:r>
        <w:rPr/>
        <w:t>C. INTENSYWNOŚĆ DOFINANSOWANIA</w:t>
      </w:r>
    </w:p>
    <w:p>
      <w:pPr>
        <w:pStyle w:val="Normal"/>
        <w:jc w:val="both"/>
        <w:rPr/>
      </w:pPr>
      <w:r>
        <w:rPr/>
        <w:t>C.1. DOTYCZY BENEFICJENTA KOŃCOWEGO, KTÓRY PRZEPROWADZI PRZEDSIĘWZIĘCIE OBEJMUJĄCE DEMONTAŻ WSZYSTKICH NIEEFEKTYWNYCH ŹRÓDEŁ CIEPŁA NA PALIWO STAŁE SŁUŻĄCYCH NA POTRZEBY 100% POWIERZCHNI OGRZEWANEJ W BUDYNKU ORAZ ZAKUP I MONTAŻ WSPÓLNEGO ŹRÓDŁA CIEPŁA DO CELÓW OGRZEWANIA LUB OGRZEWANIA I CWU.</w:t>
      </w:r>
    </w:p>
    <w:p>
      <w:pPr>
        <w:pStyle w:val="Normal"/>
        <w:jc w:val="both"/>
        <w:rPr/>
      </w:pPr>
      <w:r>
        <w:rPr/>
        <w:t>Gdy wniosek Beneficjenta końcowego obejmuje dofinansowanie przedsięwzięcia określonego w powyższym zadaniu dopuszcza się wykonanie (więcej niż jednego elementu z zakresu):</w:t>
      </w:r>
    </w:p>
    <w:p>
      <w:pPr>
        <w:pStyle w:val="Normal"/>
        <w:jc w:val="both"/>
        <w:rPr/>
      </w:pPr>
      <w:r>
        <w:rPr/>
        <w:t>- demontażu oraz zakupu i montażu nowej instalacji centralnego ogrzewania i/lub cwu (w tym kolektorów słonecznych i pompy ciepła do samej cwu),</w:t>
      </w:r>
    </w:p>
    <w:p>
      <w:pPr>
        <w:pStyle w:val="Normal"/>
        <w:rPr/>
      </w:pPr>
      <w:r>
        <w:rPr/>
        <w:t>- zakupu i montażu wentylacji mechanicznej z odzyskiem ciepła,</w:t>
      </w:r>
    </w:p>
    <w:p>
      <w:pPr>
        <w:pStyle w:val="Normal"/>
        <w:jc w:val="both"/>
        <w:rPr/>
      </w:pPr>
      <w:r>
        <w:rPr/>
        <w:t>- zakupu i montażu ocieplenia przegród budowlanych, okien, drzwi, drzwi/bram garażowych oddzielających przestrzeń ogrzewaną od przestrzeni nieogrzewanej lub środowiska zewnętrznego, (zawiera również demontaż),</w:t>
      </w:r>
    </w:p>
    <w:p>
      <w:pPr>
        <w:pStyle w:val="Normal"/>
        <w:jc w:val="both"/>
        <w:rPr/>
      </w:pPr>
      <w:r>
        <w:rPr/>
        <w:t>- dokumentacji dotyczącej powyższego zakresu: audyt energetyczny, dokumentacja projektowa, ekspertyzy.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C.1.1. □</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Maksymalna kwota dotacji 60% kosztów kwalifikowanych nie więcej niż 350 000 zł.</w:t>
            </w:r>
          </w:p>
        </w:tc>
      </w:tr>
    </w:tbl>
    <w:p>
      <w:pPr>
        <w:pStyle w:val="Normal"/>
        <w:rPr/>
      </w:pPr>
      <w:r>
        <w:rPr/>
      </w:r>
    </w:p>
    <w:p>
      <w:pPr>
        <w:pStyle w:val="Normal"/>
        <w:jc w:val="both"/>
        <w:rPr/>
      </w:pPr>
      <w:r>
        <w:rPr/>
        <w:t>C.2. DOTYCZY BENEFICJENTA KOŃCOWEGO, KTÓRY PRZEPROWADZI PRZEDSIĘWZIĘCIE OBEJMUJĄCE</w:t>
      </w:r>
    </w:p>
    <w:p>
      <w:pPr>
        <w:pStyle w:val="Normal"/>
        <w:jc w:val="both"/>
        <w:rPr/>
      </w:pPr>
      <w:r>
        <w:rPr/>
        <w:t>DEMONTAŻ WSZYSTKICH NIEEFEKTYWNYCH ŹRÓDEŁ CIEPŁA NA PALIWO STAŁE SŁUŻĄCYCH NA POTRZEBY 100% POWIERZCHNI OGRZEWANEJ W BUDYNKU ORAZ ZAKUP I MONTAŻ WSPÓLNEGO ŹRÓDŁA CIEPŁA DO CELÓW OGRZEWANIA LUB OGRZEWANIA I CWU ORAZ ZAKUP I MONTAŻ ORAZ ODBIÓR I URUCHOMIENIE MIKROINSTALACJI FOTOWOLTAICZNEJ, PRZY CZYM INSTALACJA FOTOWOLTAICZNA DOFINANSOWANA W RAMACH PROGRAMU MOŻE SŁUŻYĆ WYŁĄCZNIE NA POTRZEBY CZĘŚCI WSPÓLNYCH BUDYNKU MIESZKALNEGO.</w:t>
      </w:r>
    </w:p>
    <w:p>
      <w:pPr>
        <w:pStyle w:val="Normal"/>
        <w:jc w:val="both"/>
        <w:rPr/>
      </w:pPr>
      <w:r>
        <w:rPr/>
        <w:t>Gdy wniosek Beneficjenta końcowego obejmuje dofinansowanie przedsięwzięcia określonego w powyższym zadaniu dopuszcza się wykonanie (więcej niż jednego elementu z zakresu):</w:t>
      </w:r>
    </w:p>
    <w:p>
      <w:pPr>
        <w:pStyle w:val="Normal"/>
        <w:jc w:val="both"/>
        <w:rPr/>
      </w:pPr>
      <w:r>
        <w:rPr/>
        <w:t>- demontażu oraz zakupu i montażu nowej instalacji centralnego ogrzewania i/lub cwu (w tym kolektorów słonecznych i pompy ciepła do samej cwu),</w:t>
      </w:r>
    </w:p>
    <w:p>
      <w:pPr>
        <w:pStyle w:val="Normal"/>
        <w:jc w:val="both"/>
        <w:rPr/>
      </w:pPr>
      <w:r>
        <w:rPr/>
        <w:t>- zakupu i montażu wentylacji mechanicznej z odzyskiem ciepła,</w:t>
      </w:r>
    </w:p>
    <w:p>
      <w:pPr>
        <w:pStyle w:val="Normal"/>
        <w:jc w:val="both"/>
        <w:rPr/>
      </w:pPr>
      <w:r>
        <w:rPr/>
        <w:t>- zakupu i montażu ocieplenia przegród budowlanych, okien, drzwi, drzwi/bram garażowych oddzielających przestrzeń ogrzewaną od przestrzeni nieogrzewanej lub środowiska zewnętrznego, (zawiera również demontaż),</w:t>
      </w:r>
    </w:p>
    <w:p>
      <w:pPr>
        <w:pStyle w:val="Normal"/>
        <w:jc w:val="both"/>
        <w:rPr/>
      </w:pPr>
      <w:r>
        <w:rPr/>
        <w:t>- dokumentacji dotyczącej powyższego zakresu: audyt energetyczny, dokumentacja projektowa, ekspertyzy.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C.2.1. □</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Maksymalna kwota dotacji 60% kosztów kwalifikowanych nie więcej niż 360 000 zł.</w:t>
            </w:r>
          </w:p>
        </w:tc>
      </w:tr>
    </w:tbl>
    <w:p>
      <w:pPr>
        <w:pStyle w:val="Normal"/>
        <w:rPr/>
      </w:pPr>
      <w:r>
        <w:rPr/>
      </w:r>
    </w:p>
    <w:p>
      <w:pPr>
        <w:pStyle w:val="Normal"/>
        <w:jc w:val="both"/>
        <w:rPr/>
      </w:pPr>
      <w:r>
        <w:rPr/>
        <w:t>C.3. DOTYCZY BENEFICJENTA KOŃCOWEGO, KTÓRY PRZEPROWADZI PRZEDSIĘWZIĘCIE OBEJMUJĄCE DEMONTAŻ WSZYSTKICH NIEEFEKTYWNYCH ŹRÓDEŁ CIEPŁA NA PALIWO STAŁE SŁUŻĄCYCH NA POTRZEBY 100% POWIERZCHNI OGRZEWANEJ W BUDYNKU ORAZ ZAKUP I MONTAŻ WSPÓLNEGO ŹRÓDŁA CIEPŁA DO CELÓW OGRZEWANIA LUB OGRZEWANIA I CWU ORAZ ZAKUP I MONTAŻ ORAZ ODBIÓR I URUCHOMIENIE MIKROINSTALACJI FOTOWOLTAICZNEJ, PRZY CZYM INSTALACJA FOTOWOLTAICZNA DOFINANSOWANA W RAMACH PROGRAMU MOŻE SŁUŻYĆ WYŁĄCZNIE NA POTRZEBY CZĘŚCI WSPÓLNYCH BUDYNKU MIESZKALNEGO.</w:t>
      </w:r>
    </w:p>
    <w:p>
      <w:pPr>
        <w:pStyle w:val="Normal"/>
        <w:rPr/>
      </w:pPr>
      <w:r>
        <w:rPr/>
        <w:t>WYŁĄCZNIE W PRZYPADKU ZAKUPU W RAMACH ZADANIA POMPY CIEPŁA ZGODNEJ Z ZAŁĄCZNIKIEM 1</w:t>
      </w:r>
      <w:r>
        <w:rPr>
          <w:sz w:val="24"/>
          <w:szCs w:val="24"/>
        </w:rPr>
        <w:t>A</w:t>
      </w:r>
      <w:r>
        <w:rPr/>
        <w:t xml:space="preserve"> </w:t>
      </w:r>
      <w:r>
        <w:rPr>
          <w:sz w:val="24"/>
          <w:szCs w:val="24"/>
        </w:rPr>
        <w:t>DO PROGRAMU PRIORYTETOWEGO</w:t>
      </w:r>
      <w:r>
        <w:rPr/>
        <w:t xml:space="preserve"> "CIEPŁE MIESZKANIE".  </w:t>
      </w:r>
    </w:p>
    <w:p>
      <w:pPr>
        <w:pStyle w:val="Normal"/>
        <w:rPr/>
      </w:pPr>
      <w:r>
        <w:rPr/>
        <w:t>Gdy wniosek Beneficjenta końcowego obejmuje dofinansowanie przedsięwzięcia określonego w powyższym zadaniu dopuszcza się wykonanie (więcej niż jednego elementu z zakresu):</w:t>
      </w:r>
    </w:p>
    <w:p>
      <w:pPr>
        <w:pStyle w:val="Normal"/>
        <w:rPr/>
      </w:pPr>
      <w:r>
        <w:rPr/>
        <w:t>- demontażu oraz zakupu i montażu nowej instalacji centralnego ogrzewania i/lub cwu (w tym kolektorów słonecznych i pompy ciepła do samej cwu),</w:t>
      </w:r>
    </w:p>
    <w:p>
      <w:pPr>
        <w:pStyle w:val="Normal"/>
        <w:rPr/>
      </w:pPr>
      <w:r>
        <w:rPr/>
        <w:t>- zakupu i montażu wentylacji mechanicznej z odzyskiem ciepła,</w:t>
      </w:r>
    </w:p>
    <w:p>
      <w:pPr>
        <w:pStyle w:val="Normal"/>
        <w:rPr/>
      </w:pPr>
      <w:r>
        <w:rPr/>
        <w:t>- zakupu i montażu ocieplenia przegród budowlanych, okien, drzwi, drzwi/bram garażowych oddzielających przestrzeń ogrzewaną od przestrzeni nieogrzewanej lub środowiska zewnętrznego, (zawiera również demontaż),</w:t>
      </w:r>
    </w:p>
    <w:p>
      <w:pPr>
        <w:pStyle w:val="Normal"/>
        <w:rPr/>
      </w:pPr>
      <w:r>
        <w:rPr/>
        <w:t>- dokumentacji dotyczącej powyższego zakresu: audyt energetyczny, dokumentacja projektowa, ekspertyzy.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C.3.1. □</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Maksymalna kwota dotacji 60% kosztów kwalifikowanych nie więcej niż 375 000 zł.</w:t>
            </w:r>
          </w:p>
        </w:tc>
      </w:tr>
    </w:tbl>
    <w:p>
      <w:pPr>
        <w:pStyle w:val="Normal"/>
        <w:rPr/>
      </w:pPr>
      <w:r>
        <w:rPr/>
      </w:r>
    </w:p>
    <w:p>
      <w:pPr>
        <w:pStyle w:val="Normal"/>
        <w:rPr/>
      </w:pPr>
      <w:r>
        <w:rPr/>
        <w:t xml:space="preserve">C.4. DOTYCZY BENEFICJENTA KOŃCOWEGO, KTÓRY PRZEPROWADZI PRZEDSIĘWZIĘCIE </w:t>
      </w:r>
      <w:r>
        <w:rPr>
          <w:b/>
          <w:bCs/>
        </w:rPr>
        <w:t>NIEOBEJMUJĄCE</w:t>
      </w:r>
      <w:r>
        <w:rPr/>
        <w:t xml:space="preserve"> WYMIANY ŹRÓDEŁ CIEPŁA NA PALIWO STAŁE NA NOWE ŹRÓDŁA CIEPŁA, A OBEJMUJĄCE:</w:t>
      </w:r>
    </w:p>
    <w:p>
      <w:pPr>
        <w:pStyle w:val="Normal"/>
        <w:rPr/>
      </w:pPr>
      <w:r>
        <w:rPr/>
        <w:t>- zakup i montaż wentylacji mechanicznej z odzyskiem ciepła,</w:t>
      </w:r>
    </w:p>
    <w:p>
      <w:pPr>
        <w:pStyle w:val="Normal"/>
        <w:jc w:val="both"/>
        <w:rPr/>
      </w:pPr>
      <w:r>
        <w:rPr/>
        <w:t>- zakup i montaż ocieplenia przegród budowlanych, okien, drzwi, drzwi/bram garażowych oddzielających przestrzeń ogrzewaną od przestrzeni nieogrzewanej lub środowiska zewnętrznego (zawiera również demontaż),</w:t>
      </w:r>
    </w:p>
    <w:p>
      <w:pPr>
        <w:pStyle w:val="Normal"/>
        <w:jc w:val="both"/>
        <w:rPr/>
      </w:pPr>
      <w:r>
        <w:rPr/>
        <w:t>- dokumentację dotyczącą powyższego zakresu: audyt energetyczny, dokumentacja projektowa, ekspertyzy,</w:t>
      </w:r>
    </w:p>
    <w:p>
      <w:pPr>
        <w:pStyle w:val="Normal"/>
        <w:jc w:val="both"/>
        <w:rPr/>
      </w:pPr>
      <w:r>
        <w:rPr/>
        <w:t>- zakup i montaż oraz odbiór i uruchomienie mikrointalacji fotowoltaicznej, przy czym instalacja fotowoltaiczna dofinansowana w ramach programu może służyć wyłącznie na potrzeby części wspólnych budynku mieszkalnego.</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C.4.1. □</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Maksymalna kwota dotacji 60% kosztów kwalifikowanych nie więcej niż 150 000 zł.</w:t>
            </w:r>
          </w:p>
        </w:tc>
      </w:tr>
    </w:tbl>
    <w:p>
      <w:pPr>
        <w:pStyle w:val="Normal"/>
        <w:rPr/>
      </w:pPr>
      <w:r>
        <w:rPr/>
      </w:r>
    </w:p>
    <w:p>
      <w:pPr>
        <w:pStyle w:val="Normal"/>
        <w:rPr/>
      </w:pPr>
      <w:r>
        <w:rPr/>
        <w:t>D. OŚWIADCZENIA</w:t>
      </w:r>
    </w:p>
    <w:p>
      <w:pPr>
        <w:pStyle w:val="Normal"/>
        <w:rPr>
          <w:u w:val="single"/>
        </w:rPr>
      </w:pPr>
      <w:r>
        <w:rPr>
          <w:u w:val="single"/>
        </w:rPr>
        <w:t>D.1. Oświadczenie o odpowiedzialności karnej</w:t>
      </w:r>
    </w:p>
    <w:p>
      <w:pPr>
        <w:pStyle w:val="Normal"/>
        <w:jc w:val="both"/>
        <w:rPr/>
      </w:pPr>
      <w:r>
        <w:rPr/>
        <w:t>Oświadczam, że jest mi znana odpowiedzialność karna, w szczególności za złożenie podrobionego, przerobionego, poświadczającego nieprawdę albo nierzetelnego dokumentu albo złożenie nierzetelnego, pisemnego oświadczenia dotyczącego okoliczności mających istotne znaczenie dla uzyskania dofinansowania wynikająca z art. 297 ustawy z dnia 6 czerwca 1997 roku - Kodeks karny.</w:t>
      </w:r>
    </w:p>
    <w:p>
      <w:pPr>
        <w:pStyle w:val="Normal"/>
        <w:rPr/>
      </w:pPr>
      <w:r>
        <w:rPr>
          <w:rFonts w:eastAsia="Calibri" w:cs="" w:cstheme="minorBidi" w:eastAsiaTheme="minorHAnsi"/>
          <w:color w:val="auto"/>
          <w:kern w:val="2"/>
          <w:sz w:val="24"/>
          <w:szCs w:val="24"/>
          <w:u w:val="single"/>
          <w:lang w:val="pl-PL" w:eastAsia="en-US" w:bidi="ar-SA"/>
          <w14:ligatures w14:val="standardContextual"/>
        </w:rPr>
        <w:t>D</w:t>
      </w:r>
      <w:r>
        <w:rPr>
          <w:u w:val="single"/>
        </w:rPr>
        <w:t>.2. Oświadczenie o zgodności rodzaju budynku z Programem</w:t>
      </w:r>
    </w:p>
    <w:p>
      <w:pPr>
        <w:pStyle w:val="Normal"/>
        <w:jc w:val="both"/>
        <w:rPr/>
      </w:pPr>
      <w:r>
        <w:rPr/>
        <w:t>Oświadczam, że niniejszym wnioskiem o dofinansowanie jest objęty budynek wspólnoty mieszkaniowej w rozumieniu ustawy z dnia 24 czerwca 1994 r. o własności lokali, obejmujący od 3 do 7 lokali mieszkalnych.</w:t>
      </w:r>
    </w:p>
    <w:p>
      <w:pPr>
        <w:pStyle w:val="Normal"/>
        <w:rPr>
          <w:u w:val="single"/>
        </w:rPr>
      </w:pPr>
      <w:r>
        <w:rPr>
          <w:u w:val="single"/>
        </w:rPr>
        <w:t>D.3. Oświadczenie o wymianie/likwidacji wszystkich nieefektywnych źródeł ciepła</w:t>
      </w:r>
    </w:p>
    <w:p>
      <w:pPr>
        <w:pStyle w:val="Normal"/>
        <w:jc w:val="both"/>
        <w:rPr/>
      </w:pPr>
      <w:r>
        <w:rPr/>
        <w:t>Oświadczam, że wymianie/likwidacji ulegną wszystkie źródła ciepła na paliwo stałe, niespełniające wymagań minimum 5 klasy według normy przenoszącej normę europejską EN 303-5.</w:t>
      </w:r>
    </w:p>
    <w:p>
      <w:pPr>
        <w:pStyle w:val="Normal"/>
        <w:rPr/>
      </w:pPr>
      <w:r>
        <w:rPr/>
      </w:r>
    </w:p>
    <w:p>
      <w:pPr>
        <w:pStyle w:val="Normal"/>
        <w:rPr>
          <w:u w:val="single"/>
        </w:rPr>
      </w:pPr>
      <w:r>
        <w:rPr>
          <w:u w:val="single"/>
        </w:rPr>
        <w:t>D.4. Oświadczenie o zapoznaniu się z niezbędną dokumentacją do złożenia wniosku</w:t>
      </w:r>
    </w:p>
    <w:p>
      <w:pPr>
        <w:pStyle w:val="Normal"/>
        <w:jc w:val="both"/>
        <w:rPr/>
      </w:pPr>
      <w:r>
        <w:rPr/>
        <w:t xml:space="preserve">Oświadczam, że zapoznałem się z zasadami udzielania dotacji, w szczególności z programem "Cieple Mieszkanie" , realizowanego na terenie </w:t>
      </w:r>
      <w:r>
        <w:rPr>
          <w:rFonts w:eastAsia="Calibri" w:cs="" w:cstheme="minorBidi" w:eastAsiaTheme="minorHAnsi"/>
          <w:color w:val="auto"/>
          <w:kern w:val="2"/>
          <w:sz w:val="24"/>
          <w:szCs w:val="24"/>
          <w:lang w:val="pl-PL" w:eastAsia="en-US" w:bidi="ar-SA"/>
          <w14:ligatures w14:val="standardContextual"/>
        </w:rPr>
        <w:t xml:space="preserve">Gminy Cieszyn </w:t>
      </w:r>
      <w:r>
        <w:rPr/>
        <w:t>w latach 2024-2025, rozumiem i akceptuję te zasady, w szczególności zawarte w nich prawa i obowiązki.</w:t>
      </w:r>
    </w:p>
    <w:p>
      <w:pPr>
        <w:pStyle w:val="Normal"/>
        <w:rPr>
          <w:u w:val="single"/>
        </w:rPr>
      </w:pPr>
      <w:r>
        <w:rPr>
          <w:u w:val="single"/>
        </w:rPr>
        <w:t>D.5. Oświadczenie dotyczące obowiązku informowania o zmianie danych adresowych</w:t>
      </w:r>
    </w:p>
    <w:p>
      <w:pPr>
        <w:pStyle w:val="Normal"/>
        <w:jc w:val="both"/>
        <w:rPr/>
      </w:pPr>
      <w:r>
        <w:rPr/>
        <w:t>Oświadczam, że zobowiązuję się do niezwłocznego informowania o każdej zmianie danych adresowych pod rygorem skutecznego doręczania korespondencji w sprawach dot. realizacji przedsięwzięcia przesłanej na dotychczas znany adres Wnioskodawcy.</w:t>
      </w:r>
    </w:p>
    <w:p>
      <w:pPr>
        <w:pStyle w:val="Normal"/>
        <w:rPr>
          <w:u w:val="single"/>
        </w:rPr>
      </w:pPr>
      <w:r>
        <w:rPr>
          <w:u w:val="single"/>
        </w:rPr>
        <w:t>D.6. Oświadczenie dotyczące kontroli</w:t>
      </w:r>
    </w:p>
    <w:p>
      <w:pPr>
        <w:pStyle w:val="Normal"/>
        <w:jc w:val="both"/>
        <w:rPr/>
      </w:pPr>
      <w:r>
        <w:rPr/>
        <w:t xml:space="preserve">Akceptuję możliwość przeprowadzenia przez Narodowy Fundusz Ochrony środowiska i Gospodarki Wodnej (NFOŚiGW), Wojewódzki Fundusz Ochrony Środowiska i Gospodarki Wodnej w </w:t>
      </w:r>
      <w:r>
        <w:rPr>
          <w:rFonts w:eastAsia="Calibri" w:cs="" w:cstheme="minorBidi" w:eastAsiaTheme="minorHAnsi"/>
          <w:color w:val="auto"/>
          <w:kern w:val="2"/>
          <w:sz w:val="24"/>
          <w:szCs w:val="24"/>
          <w:lang w:val="pl-PL" w:eastAsia="en-US" w:bidi="ar-SA"/>
          <w14:ligatures w14:val="standardContextual"/>
        </w:rPr>
        <w:t>Katowicach</w:t>
      </w:r>
      <w:r>
        <w:rPr/>
        <w:t xml:space="preserve"> (WFOŚiGW), </w:t>
      </w:r>
      <w:r>
        <w:rPr>
          <w:rFonts w:eastAsia="Calibri" w:cs="" w:cstheme="minorBidi" w:eastAsiaTheme="minorHAnsi"/>
          <w:color w:val="auto"/>
          <w:kern w:val="2"/>
          <w:sz w:val="24"/>
          <w:szCs w:val="24"/>
          <w:lang w:val="pl-PL" w:eastAsia="en-US" w:bidi="ar-SA"/>
          <w14:ligatures w14:val="standardContextual"/>
        </w:rPr>
        <w:t>Gmine Cieszyb</w:t>
      </w:r>
      <w:r>
        <w:rPr/>
        <w:t xml:space="preserve"> lub osoby/podmioty wskazane przez NFOŚiGW/WFOŚiGW w </w:t>
      </w:r>
      <w:r>
        <w:rPr>
          <w:rFonts w:eastAsia="Calibri" w:cs="" w:cstheme="minorBidi" w:eastAsiaTheme="minorHAnsi"/>
          <w:color w:val="auto"/>
          <w:kern w:val="2"/>
          <w:sz w:val="24"/>
          <w:szCs w:val="24"/>
          <w:lang w:val="pl-PL" w:eastAsia="en-US" w:bidi="ar-SA"/>
          <w14:ligatures w14:val="standardContextual"/>
        </w:rPr>
        <w:t>Katowicach</w:t>
      </w:r>
      <w:r>
        <w:rPr/>
        <w:t>/</w:t>
      </w:r>
      <w:r>
        <w:rPr>
          <w:rFonts w:eastAsia="Calibri" w:cs="" w:cstheme="minorBidi" w:eastAsiaTheme="minorHAnsi"/>
          <w:color w:val="auto"/>
          <w:kern w:val="2"/>
          <w:sz w:val="24"/>
          <w:szCs w:val="24"/>
          <w:lang w:val="pl-PL" w:eastAsia="en-US" w:bidi="ar-SA"/>
          <w14:ligatures w14:val="standardContextual"/>
        </w:rPr>
        <w:t>Gminę Cieszyn</w:t>
      </w:r>
      <w:r>
        <w:rPr/>
        <w:t>, kontroli od daty złożenia wniosku o dofinansowanie, w trakcie realizacji przedsięwzięcia, a także w okresie trwałości przedsięwzięcia, w lokalu mieszkalnym objętym przedsięwzięciem ora dokumentów i innych nośników informacji związanych z dofinansowaniem i zobowiązuję się do jej umożliwienia oraz udzielania ustnie lub pisemnie informacji i wyjaśnień pod rygorem rozwiązania umowy dofinansowania i zwrotu otrzymanej dotacji wraz z odsetkami naliczonymi jak od zaległości podatkowych.</w:t>
      </w:r>
    </w:p>
    <w:p>
      <w:pPr>
        <w:pStyle w:val="Normal"/>
        <w:jc w:val="both"/>
        <w:rPr>
          <w:u w:val="single"/>
        </w:rPr>
      </w:pPr>
      <w:r>
        <w:rPr>
          <w:u w:val="single"/>
        </w:rPr>
        <w:t>D.7. Oświadczenie o uniknięciu podwójnego dofinansowania</w:t>
      </w:r>
    </w:p>
    <w:p>
      <w:pPr>
        <w:pStyle w:val="Normal"/>
        <w:jc w:val="both"/>
        <w:rPr/>
      </w:pPr>
      <w:r>
        <w:rPr/>
        <w:t>Oświadczam, że łączna kwota dofinansowania realizowanego przedsięwzięcia w ramach Programu ze wszystkich środków publicznych nie przekroczy 100% kosztów kwalifikowanych przedsięwzięcia.</w:t>
      </w:r>
    </w:p>
    <w:p>
      <w:pPr>
        <w:pStyle w:val="Normal"/>
        <w:jc w:val="both"/>
        <w:rPr>
          <w:u w:val="single"/>
        </w:rPr>
      </w:pPr>
      <w:r>
        <w:rPr>
          <w:u w:val="single"/>
        </w:rPr>
        <w:t>D.8. Oświadczenie o zgodności kosztów kwalifikowanych z Programem</w:t>
      </w:r>
    </w:p>
    <w:p>
      <w:pPr>
        <w:pStyle w:val="Normal"/>
        <w:jc w:val="both"/>
        <w:rPr/>
      </w:pPr>
      <w:r>
        <w:rPr/>
        <w:t>Oświadczam, że koszty kwalifikowane będą zgodne z programem priorytetowym „Ciepłe Mieszkanie”,  w tym w szczególności Załącznikiem nr 1a do programu priorytetowego „Ciepłe Mieszkanie”  - Rodzaje kosztów kwalifikowanych oraz wymagania techniczne dla Programu oraz będą spełniać wymagania techniczne dla programu priorytetowego „Ciepłe Mieszkanie”.</w:t>
      </w:r>
    </w:p>
    <w:p>
      <w:pPr>
        <w:pStyle w:val="Normal"/>
        <w:jc w:val="both"/>
        <w:rPr>
          <w:u w:val="single"/>
        </w:rPr>
      </w:pPr>
      <w:r>
        <w:rPr>
          <w:u w:val="single"/>
        </w:rPr>
        <w:t>D.9. Oświadczenie o zgodności realizacji przedsięwzięcia z przepisami prawa budowlanego</w:t>
      </w:r>
    </w:p>
    <w:p>
      <w:pPr>
        <w:pStyle w:val="Normal"/>
        <w:jc w:val="both"/>
        <w:rPr/>
      </w:pPr>
      <w:r>
        <w:rPr/>
        <w:t>Oświadczam, że jestem świadomy konieczności realizacji przedsięwzięcia zgodnie z przepisami prawa budowlanego.</w:t>
      </w:r>
    </w:p>
    <w:p>
      <w:pPr>
        <w:pStyle w:val="Normal"/>
        <w:jc w:val="both"/>
        <w:rPr>
          <w:u w:val="single"/>
        </w:rPr>
      </w:pPr>
      <w:r>
        <w:rPr>
          <w:u w:val="single"/>
        </w:rPr>
        <w:t>D.10. Oświadczenie, że w okresie trwałości nie zostanie zmienione źródło ciepła finansowanego przedsięwzięcia oraz o instalacji dodatkowych źródeł ciepła</w:t>
      </w:r>
    </w:p>
    <w:p>
      <w:pPr>
        <w:pStyle w:val="Normal"/>
        <w:jc w:val="both"/>
        <w:rPr/>
      </w:pPr>
      <w:r>
        <w:rPr/>
        <w:t>Oświadczam, że w okresie trwałości wynoszącym 5 lat od daty zakończenia przedsięwzięcia:</w:t>
      </w:r>
    </w:p>
    <w:p>
      <w:pPr>
        <w:pStyle w:val="Normal"/>
        <w:jc w:val="both"/>
        <w:rPr/>
      </w:pPr>
      <w:r>
        <w:rPr/>
        <w:t>- nie zostaną zdemontowane urządzenia, instalacji oraz wyroby budowlane zakupione i zainstalowane</w:t>
      </w:r>
    </w:p>
    <w:p>
      <w:pPr>
        <w:pStyle w:val="Normal"/>
        <w:jc w:val="both"/>
        <w:rPr/>
      </w:pPr>
      <w:r>
        <w:rPr/>
        <w:t>- nie będą zainstalowane źródła ciepła niespełniające warunków programu priorytetowego „Ciepłe Mieszkanie” i wymagań technicznych określonych w szczególności w Załączniku nr 1a do programu priorytetowego „Ciepłe Mieszkanie” - Rodzaje kosztów kwalifikowanych oraz wymagania techniczne dla Programu.</w:t>
      </w:r>
    </w:p>
    <w:p>
      <w:pPr>
        <w:pStyle w:val="Normal"/>
        <w:jc w:val="both"/>
        <w:rPr>
          <w:u w:val="single"/>
        </w:rPr>
      </w:pPr>
      <w:r>
        <w:rPr>
          <w:u w:val="single"/>
        </w:rPr>
        <w:t>D.11. Oświadczenie, że po zakończeniu przedsięwzięcia w ramach programu w budynku mieszkalnym pozostaną w eksploatacji tylko źródła ciepła zgodne z wymaganiami Programu</w:t>
      </w:r>
    </w:p>
    <w:p>
      <w:pPr>
        <w:pStyle w:val="Normal"/>
        <w:jc w:val="both"/>
        <w:rPr/>
      </w:pPr>
      <w:r>
        <w:rPr/>
        <w:t>Oświadczam, że po zakończeniu realizacji przedsięwzięcia w ramach programu priorytetowego „Cieple Mieszkanie” w budynku mieszkalnym objętym dofinansowaniem:</w:t>
      </w:r>
    </w:p>
    <w:p>
      <w:pPr>
        <w:pStyle w:val="Normal"/>
        <w:jc w:val="both"/>
        <w:rPr/>
      </w:pPr>
      <w:r>
        <w:rPr/>
        <w:t>- nie będzie zainstalowane i nie będzie użytkowane źródło ciepła na paliwo stałe o klasie niższej niż 5 klasa według normy przenoszącej normę europejską EN 303-5,</w:t>
      </w:r>
    </w:p>
    <w:p>
      <w:pPr>
        <w:pStyle w:val="Normal"/>
        <w:jc w:val="both"/>
        <w:rPr/>
      </w:pPr>
      <w:r>
        <w:rPr/>
        <w:t>- zamontowane w budynku mieszkalnym kominki wykorzystywane na cele rekreacyjne będą spełniać wymagania ekoprojektu,</w:t>
      </w:r>
    </w:p>
    <w:p>
      <w:pPr>
        <w:pStyle w:val="Normal"/>
        <w:jc w:val="both"/>
        <w:rPr/>
      </w:pPr>
      <w:r>
        <w:rPr/>
        <w:t>- wszystkie zainstalowane oraz użytkowane urządzenia służące do celów ogrzewania lub przygotowania ciepłej wody użytkowej (w tym kominki wykorzystywane na cele rekreacyjne) będą spełniać docelowe wymagania obowiązujących na terenie położenia budynku mieszkalnego objętego dofinansowaniem, aktów prawa miejscowego, w tym uchwał antysmogowych, również wtedy kiedy akty te przewidują bardziej rygorystyczne ograniczenia dotyczące zakupu i montażu źródła ciepła,</w:t>
      </w:r>
    </w:p>
    <w:p>
      <w:pPr>
        <w:pStyle w:val="Normal"/>
        <w:rPr>
          <w:u w:val="single"/>
        </w:rPr>
      </w:pPr>
      <w:r>
        <w:rPr>
          <w:u w:val="single"/>
        </w:rPr>
        <w:t>D.12. Oświadczenie o zgodności zakresu przedsięwzięcia z programem ochrony powietrza w rozumieniu art. 91 ustawy z dnia 27 kwietnia 2001 r. - Prawo ochrony środowiska</w:t>
      </w:r>
    </w:p>
    <w:p>
      <w:pPr>
        <w:pStyle w:val="Normal"/>
        <w:jc w:val="both"/>
        <w:rPr/>
      </w:pPr>
      <w:r>
        <w:rPr/>
        <w:t>Oświadczam, że zakres przedsięwzięcia finansowego w ramach programu priorytetowego „Ciepłe Mieszkanie” (którego dotyczy przedmiotowy wniosek) jest zgodny z programem ochrony powietrza w rozumieniu art. 91 ustawy z dnia 27 kwietnia 2001 r. - Prawo ochrony środowiska, właściwym ze względu na usytuowanie budynku, w którym znajduje się lokal mieszkalny objęty dofinansowaniem, obowiązującym na dzień złożenia wniosku o dofinansowanie oraz że po zakończeniu realizacji przedsięwzięcia w budynku mieszkalnym, którego dotyczy przedmiotowy wniosek wszystkie zainstalowane oraz użytkowane urządzenia służące do celów ogrzewania lub przygotowania ciepłej wody użytkowej będą spełniać docelowe wymagania aktów prawa miejscowego, w tym uchwał antysmogowych obowiązujących na terenie położenia budynku, w którym znajduje się lokal mieszkalny objęty dofinansowaniem.</w:t>
      </w:r>
    </w:p>
    <w:p>
      <w:pPr>
        <w:pStyle w:val="Normal"/>
        <w:jc w:val="both"/>
        <w:rPr>
          <w:u w:val="single"/>
        </w:rPr>
      </w:pPr>
      <w:r>
        <w:rPr>
          <w:u w:val="single"/>
        </w:rPr>
        <w:t>D.13. Oświadczenie dotyczące rozwiązania/wypowiedzenia umowy o dofinansowanie przez NFOŚiGW lub właściwy terytorialnie WFOŚiGW</w:t>
      </w:r>
    </w:p>
    <w:p>
      <w:pPr>
        <w:pStyle w:val="Normal"/>
        <w:jc w:val="both"/>
        <w:rPr/>
      </w:pPr>
      <w:r>
        <w:rPr/>
        <w:t>Oświadczam, że w ciągu ostatnich 3 lat przed dniem złożenia wniosku  WFOŚiGW  w Katowicach lub NFOŚiGW nie wypowiedział Wnioskodawcy lub nie rozwiązał z nim umowy o dofinansowanie - za wyjątkiem rozwiązania za porozumieniem stron - z przyczyn leżących po stronie Wnioskodawcy.</w:t>
      </w:r>
    </w:p>
    <w:p>
      <w:pPr>
        <w:pStyle w:val="Normal"/>
        <w:rPr/>
      </w:pPr>
      <w:r>
        <w:rPr/>
      </w:r>
    </w:p>
    <w:p>
      <w:pPr>
        <w:pStyle w:val="Normal"/>
        <w:rPr>
          <w:u w:val="single"/>
        </w:rPr>
      </w:pPr>
      <w:r>
        <w:rPr>
          <w:u w:val="single"/>
        </w:rPr>
        <w:t>D.13. Oświadczenie o zobowiązaniach publicznoprawnych i cywilnoprawnych</w:t>
      </w:r>
    </w:p>
    <w:p>
      <w:pPr>
        <w:pStyle w:val="Normal"/>
        <w:jc w:val="both"/>
        <w:rPr/>
      </w:pPr>
      <w:r>
        <w:rPr/>
        <w:t xml:space="preserve">Oświadczam, że wywiązuję się z ciążących na mnie zobowiązań publicznoprawnych i cywilnoprawnych na rzecz WFOŚiGW w </w:t>
      </w:r>
      <w:r>
        <w:rPr>
          <w:sz w:val="24"/>
          <w:szCs w:val="24"/>
        </w:rPr>
        <w:t>Katowicach</w:t>
      </w:r>
      <w:r>
        <w:rPr/>
        <w:t xml:space="preserve"> oraz NFOŚiGW i nie mam w stosunku do nich żadnych zaległości.</w:t>
      </w:r>
    </w:p>
    <w:p>
      <w:pPr>
        <w:pStyle w:val="Normal"/>
        <w:rPr>
          <w:u w:val="single"/>
        </w:rPr>
      </w:pPr>
      <w:r>
        <w:rPr>
          <w:u w:val="single"/>
        </w:rPr>
        <w:t>Inne oświadczenia</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11"/>
        <w:gridCol w:w="9483"/>
      </w:tblGrid>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brak możliwości odzyskania poniesionego kosztu podatku VAT.</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brak dofinansowania inwestycji z innych środków publicznych.</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budynek mieszkalny wielorodzinny, którego dotyczy przedmiotowy wniosek nie jest podłączony do sieci ciepłowniczej.</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dla budynku wielorodzinnego, którego dotyczy przedmiotowy wniosek, nie istnieją techniczne i ekonomiczne warunki przyłączenia do sieci ciepłowniczej i dostarczania ciepła z sieci ciepłowniczej.</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w ramach programu zakończono i rozliczono wszystkie wcześniejsze przedsięwzięcia dotyczące lokali mieszkalnych wchodzących w skład budynku, dla którego została utworzona wspólnota mieszkaniowa oraz że w budynku wspólnoty nie zostanie udzielone dofinansowanie na te same koszty kwalifikowane dofinansowane wcześniejszą dotacją w ramach programu.</w:t>
            </w:r>
          </w:p>
        </w:tc>
      </w:tr>
    </w:tbl>
    <w:p>
      <w:pPr>
        <w:pStyle w:val="Normal"/>
        <w:rPr/>
      </w:pPr>
      <w:r>
        <w:rPr/>
      </w:r>
    </w:p>
    <w:p>
      <w:pPr>
        <w:pStyle w:val="Normal"/>
        <w:rPr>
          <w:b/>
          <w:b/>
          <w:bCs/>
        </w:rPr>
      </w:pPr>
      <w:r>
        <w:rPr>
          <w:b/>
          <w:bCs/>
        </w:rPr>
        <w:t>K</w:t>
      </w:r>
      <w:r>
        <w:rPr>
          <w:b/>
          <w:bCs/>
          <w:sz w:val="24"/>
          <w:szCs w:val="24"/>
        </w:rPr>
        <w:t xml:space="preserve">lauzula informacyjna </w:t>
      </w:r>
    </w:p>
    <w:p>
      <w:pPr>
        <w:pStyle w:val="Normal"/>
        <w:rPr>
          <w:b w:val="false"/>
          <w:b w:val="false"/>
          <w:bCs w:val="false"/>
        </w:rPr>
      </w:pPr>
      <w:r>
        <w:rPr>
          <w:b w:val="false"/>
          <w:bCs w:val="false"/>
        </w:rPr>
        <w:t>dla potrzeb realizacji programu priorytetowego "Ciepłe Mieszkanie"</w:t>
      </w:r>
    </w:p>
    <w:p>
      <w:pPr>
        <w:pStyle w:val="Normal"/>
        <w:jc w:val="both"/>
        <w:rPr/>
      </w:pPr>
      <w:r>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(Dz.Urz.UE.L. z 2016 r. Nr 119, stron.1) (dalej jako: "RODO"), informujemy Panią/Pana o sposobie i celu, w jakim przetwarzamy Pani/Pana dane osobowe, a także o przysługujących Pani/Panu prawach, wynikających z regulacji o ochronie danych osobowych:</w:t>
      </w:r>
    </w:p>
    <w:p>
      <w:pPr>
        <w:pStyle w:val="Normal"/>
        <w:jc w:val="both"/>
        <w:rPr/>
      </w:pPr>
      <w:r>
        <w:rPr/>
        <w:t>1. Administratorem Pani/Pana danych osobowych przetwarzanych w Urzędzie Miejskim w Cieszynie jest Burmistrz Miasta Cieszyna, adres: Urząd Miejski w Cieszynie, Rynek 1, 43-400 Cieszyn.</w:t>
      </w:r>
    </w:p>
    <w:p>
      <w:pPr>
        <w:pStyle w:val="Normal"/>
        <w:jc w:val="both"/>
        <w:rPr/>
      </w:pPr>
      <w:r>
        <w:rPr/>
        <w:t>2. W Urzędzie Miejskim w Cieszynie wyznaczono Inspektora Ochrony Danych, z którym może się Pani/ Pan kontaktować we wszystkich sprawach dotyczących przetwarzania Pani/Pana danych osobowych oraz korzystania z przysługujących Pani/Panu praw związanych z przetwarzaniem danych. Z Inspektorem Ochrony Danych można się kontaktować poprzez:</w:t>
      </w:r>
    </w:p>
    <w:p>
      <w:pPr>
        <w:pStyle w:val="Normal"/>
        <w:rPr/>
      </w:pPr>
      <w:r>
        <w:rPr/>
        <w:t>e-mail: iod@um.cieszyn.pl lub pisemnie na adres Administratora Danych: Urząd Miejski w Cieszynie, Rynek 1, 43-400 Cieszyn.</w:t>
      </w:r>
    </w:p>
    <w:p>
      <w:pPr>
        <w:pStyle w:val="Normal"/>
        <w:rPr/>
      </w:pPr>
      <w:r>
        <w:rPr/>
        <w:t>3. Pani/Pana dane osobowe przetwarzane są w celu/celach:</w:t>
      </w:r>
    </w:p>
    <w:p>
      <w:pPr>
        <w:pStyle w:val="Normal"/>
        <w:rPr/>
      </w:pPr>
      <w:r>
        <w:rPr/>
        <w:t>a) wypełnienia obowiązku prawnego ciążącego na Administratorze (art. 6 ust. 1 lit. c) RODO - na potrzeby związane z ogłoszonym przez WFOŚiGW w Katowicach naborem wniosków o dofinansowanie w ramach programu priorytetowego „Ciepłe Mieszkanie”.</w:t>
      </w:r>
    </w:p>
    <w:p>
      <w:pPr>
        <w:pStyle w:val="Normal"/>
        <w:jc w:val="both"/>
        <w:rPr/>
      </w:pPr>
      <w:r>
        <w:rPr/>
        <w:t>b) wykonania zadania realizowanego w interesie publicznym lub w ramach władzy publicznej powierzonej administratorowi (art. 6 ust. 1 lit. e RODO - (przetwarzanie jest niezbędne do wykonania zadania realizowanego w interesie publicznym lub w ramach sprawowania władzy publicznej powierzonej administratorowi).</w:t>
      </w:r>
    </w:p>
    <w:p>
      <w:pPr>
        <w:pStyle w:val="Normal"/>
        <w:jc w:val="both"/>
        <w:rPr/>
      </w:pPr>
      <w:r>
        <w:rPr/>
        <w:t>c) realizacji zawartych umów (art. 6 ust. 1 lit. b) RODO, (w tym przypadku: umowa nr 25/2024/208/OA/oe/CM1 pomiędzy Gminą Cieszyn a WFOŚiGW w Katowicach o dofinansowanie w ramach programu priorytetowego "Ciepłe Mieszkanie"),</w:t>
      </w:r>
    </w:p>
    <w:p>
      <w:pPr>
        <w:pStyle w:val="Normal"/>
        <w:jc w:val="both"/>
        <w:rPr/>
      </w:pPr>
      <w:r>
        <w:rPr/>
        <w:t>d) w pozostałych przypadkach Pani/Pana dane osobowe przetwarzane są wyłącznie na podstawie udzielonej zgody w zakresie i celu określonym treści zgody (art. 6 ust. 1 lit. a) RODO).</w:t>
      </w:r>
    </w:p>
    <w:p>
      <w:pPr>
        <w:pStyle w:val="Normal"/>
        <w:jc w:val="both"/>
        <w:rPr/>
      </w:pPr>
      <w:r>
        <w:rPr/>
        <w:t>4. W związku z przetwarzaniem danych w celach o których mowa w pkt 3 odbiorcami Pani/Pana danych osobowych mogą być organy władzy publicznej oraz podmioty wykonujące zadania publiczne lub działające na zlecenie organów władzy publicznej, w zakresie i w celach, które wynikają z przepisów powszechnie obowiązującego prawa;</w:t>
      </w:r>
    </w:p>
    <w:p>
      <w:pPr>
        <w:pStyle w:val="Normal"/>
        <w:rPr/>
      </w:pPr>
      <w:r>
        <w:rPr/>
        <w:t>5. Pani/Pana dane osobowe będą przechowywane przez okres niezbędny do realizacji celów określonych w pkt 3, a po tym czasie przez okres oraz w zakresie wymaganym przez przepisy powszechnie obowiązującego prawa.</w:t>
      </w:r>
    </w:p>
    <w:p>
      <w:pPr>
        <w:pStyle w:val="Normal"/>
        <w:rPr/>
      </w:pPr>
      <w:r>
        <w:rPr/>
        <w:t>6. W związku z przetwarzaniem Pani/Pana danych osobowych, przysługują Pani/Panu następujące prawa:</w:t>
      </w:r>
    </w:p>
    <w:p>
      <w:pPr>
        <w:pStyle w:val="Normal"/>
        <w:rPr/>
      </w:pPr>
      <w:r>
        <w:rPr/>
        <w:t>a) prawo do żądania od Administratora dostępu do danych osobowych oraz otrzymania ich kopii;</w:t>
      </w:r>
    </w:p>
    <w:p>
      <w:pPr>
        <w:pStyle w:val="Normal"/>
        <w:rPr/>
      </w:pPr>
      <w:r>
        <w:rPr/>
        <w:t>b) prawo żądania sprostowania (poprawiania) danych osobowych w przypadkach, o których mowa w art. 16 RODO;</w:t>
      </w:r>
    </w:p>
    <w:p>
      <w:pPr>
        <w:pStyle w:val="Normal"/>
        <w:rPr/>
      </w:pPr>
      <w:r>
        <w:rPr/>
        <w:t>c) prawo żądania usunięcia danych osobowych w przypadkach określonych w art. 17 RODO;</w:t>
      </w:r>
    </w:p>
    <w:p>
      <w:pPr>
        <w:pStyle w:val="Normal"/>
        <w:rPr/>
      </w:pPr>
      <w:r>
        <w:rPr/>
        <w:t>d) prawo żądania ograniczenia przetwarzania danych osobowych w przypadkach określonych w art. 18 RODO;</w:t>
      </w:r>
    </w:p>
    <w:p>
      <w:pPr>
        <w:pStyle w:val="Normal"/>
        <w:rPr/>
      </w:pPr>
      <w:r>
        <w:rPr/>
        <w:t>e) prawo wniesienia sprzeciwu wobec przetwarzania Państwa danych osobowych w przypadkach określonych w art. 21 RODO;</w:t>
      </w:r>
    </w:p>
    <w:p>
      <w:pPr>
        <w:pStyle w:val="Normal"/>
        <w:rPr/>
      </w:pPr>
      <w:r>
        <w:rPr/>
        <w:t>f) prawo do przenoszenia Państwa danych osobowych w przypadkach określonych w art. 20 RODO;</w:t>
      </w:r>
    </w:p>
    <w:p>
      <w:pPr>
        <w:pStyle w:val="Normal"/>
        <w:jc w:val="both"/>
        <w:rPr/>
      </w:pPr>
      <w:r>
        <w:rPr/>
        <w:t>g) prawo wniesienia skargi do Prezesa Urzędu Ochrony Danych Osobowych ul. Stawki 2, 00-193 Warszawa, w sytuacji, gdy uznają Państwo, że przetwarzanie danych osobowych narusza przepisy ogólnego rozporządzenia o ochronie danych osobowych (RODO).</w:t>
      </w:r>
    </w:p>
    <w:p>
      <w:pPr>
        <w:pStyle w:val="Normal"/>
        <w:jc w:val="both"/>
        <w:rPr/>
      </w:pPr>
      <w:r>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pPr>
        <w:pStyle w:val="Normal"/>
        <w:jc w:val="both"/>
        <w:rPr/>
      </w:pPr>
      <w:r>
        <w:rPr/>
        <w:t>8. Podanie przez Panią/Pana danych osobowych jest obowiązkowe, w sytuacji gdy przesłankę przetwarzania danych osobowych stanowi przepis prawa lub zawarta między stronami umowa.</w:t>
      </w:r>
    </w:p>
    <w:p>
      <w:pPr>
        <w:pStyle w:val="Normal"/>
        <w:rPr/>
      </w:pPr>
      <w:r>
        <w:rPr/>
        <w:t>…………………………………………………………………………</w:t>
      </w:r>
      <w:r>
        <w:rPr/>
        <w:t>.</w:t>
      </w:r>
    </w:p>
    <w:p>
      <w:pPr>
        <w:pStyle w:val="Normal"/>
        <w:rPr>
          <w:i/>
          <w:i/>
          <w:iCs/>
        </w:rPr>
      </w:pPr>
      <w:r>
        <w:rPr>
          <w:i/>
          <w:iCs/>
        </w:rPr>
        <w:t>data i podpis Beneficjenta końcowego</w:t>
      </w:r>
    </w:p>
    <w:p>
      <w:pPr>
        <w:pStyle w:val="Normal"/>
        <w:rPr/>
      </w:pPr>
      <w:r>
        <w:rPr/>
      </w:r>
    </w:p>
    <w:p>
      <w:pPr>
        <w:pStyle w:val="Normal"/>
        <w:rPr>
          <w:b/>
          <w:b/>
          <w:bCs/>
        </w:rPr>
      </w:pPr>
      <w:r>
        <w:rPr>
          <w:b/>
          <w:bCs/>
        </w:rPr>
        <w:t>Klauzula informacyjna</w:t>
      </w:r>
    </w:p>
    <w:p>
      <w:pPr>
        <w:pStyle w:val="Normal"/>
        <w:rPr/>
      </w:pPr>
      <w:r>
        <w:rPr/>
        <w:t>o przetwarzaniu danych osobowych przez Współadministratorów dla Beneficjenta końcowego w związku z realizacją programu priorytetowego „Ciepłe Mieszkanie”</w:t>
      </w:r>
    </w:p>
    <w:p>
      <w:pPr>
        <w:pStyle w:val="Normal"/>
        <w:jc w:val="both"/>
        <w:rPr/>
      </w:pPr>
      <w:r>
        <w:rPr/>
        <w:t>Zgodnie z art. 14, art.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tym, ze wspólnie przetwarzamy Państwa dane osobowe oraz informujemy o zasadniczej treści wspólnych uzgodnień Współadministratorów.</w:t>
      </w:r>
    </w:p>
    <w:p>
      <w:pPr>
        <w:pStyle w:val="Normal"/>
        <w:rPr/>
      </w:pPr>
      <w:r>
        <w:rPr/>
        <w:t>Współadministratorami Pani/Pana danych osobowych są:</w:t>
      </w:r>
    </w:p>
    <w:p>
      <w:pPr>
        <w:pStyle w:val="Normal"/>
        <w:jc w:val="both"/>
        <w:rPr/>
      </w:pPr>
      <w:r>
        <w:rPr/>
        <w:t>Narodowy Fundusz Ochrony Środowiska i Gospodarki Wodnej NFOŚiGW z siedzibą w 02-673 Warszawie, przy ul. Konstruktorskiej 3a. tel. 22 459 05 21 adres e-mail inspektorochronydanych@nfosigw.gov.pl, więcej możesz dowiedzieć się na stronie www.gov.pl/web/nfosigw/narodowy-fundusz-ochrony-srodowiska-i-gospodarki-wodnej, dalej "Administrator 1"</w:t>
      </w:r>
    </w:p>
    <w:p>
      <w:pPr>
        <w:pStyle w:val="Normal"/>
        <w:jc w:val="both"/>
        <w:rPr/>
      </w:pPr>
      <w:r>
        <w:rPr/>
        <w:t>Wojewódzki Fundusz Ochrony Środowiska i Gospodarki Wodnej w Katowicach - WFOŚiGW w Katowicach z siedzibą w Katowicach, ul. Plebiscytowa 19, 40-035 Katowice, tel. 32 60 32 200, adres e-mail biuro@wfosigw.katowice.pl więcej możesz dowiedzieć się na stronie www.wfosigw.katowice.pl dalej "Administrator 2"</w:t>
      </w:r>
    </w:p>
    <w:p>
      <w:pPr>
        <w:pStyle w:val="Normal"/>
        <w:jc w:val="both"/>
        <w:rPr/>
      </w:pPr>
      <w:r>
        <w:rPr/>
        <w:t>1. Administrator 1 i Administrator 2 wspólnie administrują Pani/Pana danymi osobowymi na podstawie art. 6 ust 1 lit c) RODO w związku z wypełnieniem obowiązku prawnego ciążącego na administratorze, tj. ustawy z dnia 27 kwietnia 2001 r. Prawo Ochrony Środowiska, w związku z realizacją programu priorytetowego „Ciepłe Mieszkanie", tj. prowadzenie kontroli przedsięwzięć w ramach Programu.</w:t>
      </w:r>
    </w:p>
    <w:p>
      <w:pPr>
        <w:pStyle w:val="Normal"/>
        <w:jc w:val="both"/>
        <w:rPr/>
      </w:pPr>
      <w:r>
        <w:rPr/>
        <w:t>2. Współadministratorzy powołali odrębnych Inspektorów ochrony danych (IOD), z którymi można się z kontaktować we wszelkich sprawach dotyczących danych osobowych za pośrednictwem poczty elektronicznej:</w:t>
      </w:r>
    </w:p>
    <w:p>
      <w:pPr>
        <w:pStyle w:val="Normal"/>
        <w:rPr/>
      </w:pPr>
      <w:r>
        <w:rPr>
          <w:rFonts w:eastAsia="Calibri" w:cs="" w:cstheme="minorBidi" w:eastAsiaTheme="minorHAnsi"/>
          <w:color w:val="auto"/>
          <w:kern w:val="2"/>
          <w:sz w:val="24"/>
          <w:szCs w:val="24"/>
          <w:lang w:val="pl-PL" w:eastAsia="en-US" w:bidi="ar-SA"/>
          <w14:ligatures w14:val="standardContextual"/>
        </w:rPr>
        <w:t>a</w:t>
      </w:r>
      <w:r>
        <w:rPr/>
        <w:t>) IOD Administratora 1 - adres e-mail: inspektorochronydanych@nfosigw.gov.pl</w:t>
      </w:r>
    </w:p>
    <w:p>
      <w:pPr>
        <w:pStyle w:val="Normal"/>
        <w:rPr/>
      </w:pPr>
      <w:r>
        <w:rPr>
          <w:rFonts w:eastAsia="Calibri" w:cs="" w:cstheme="minorBidi" w:eastAsiaTheme="minorHAnsi"/>
          <w:color w:val="auto"/>
          <w:kern w:val="2"/>
          <w:sz w:val="24"/>
          <w:szCs w:val="24"/>
          <w:lang w:val="pl-PL" w:eastAsia="en-US" w:bidi="ar-SA"/>
          <w14:ligatures w14:val="standardContextual"/>
        </w:rPr>
        <w:t>b</w:t>
      </w:r>
      <w:r>
        <w:rPr/>
        <w:t>) IOD Administratora 2 - adres e-mail: IOD@wfosigw.katowice.pl</w:t>
      </w:r>
    </w:p>
    <w:p>
      <w:pPr>
        <w:pStyle w:val="Normal"/>
        <w:rPr/>
      </w:pPr>
      <w:r>
        <w:rPr/>
        <w:t>3. Współadministratorzy będą przetwarzali następujące kategorie Pani/Pana danych osobowych:</w:t>
      </w:r>
    </w:p>
    <w:p>
      <w:pPr>
        <w:pStyle w:val="Normal"/>
        <w:rPr/>
      </w:pPr>
      <w:r>
        <w:rPr/>
        <w:t>identyfikacyjne/kontaktowe, w tym:</w:t>
      </w:r>
    </w:p>
    <w:p>
      <w:pPr>
        <w:pStyle w:val="Normal"/>
        <w:jc w:val="both"/>
        <w:rPr/>
      </w:pPr>
      <w:r>
        <w:rPr/>
        <w:t>4. Odbiorcami Pani/Pana danych osobowych mogą być podmioty, którym Współadministratorzy powierzyli przetwarzanie danych, w szczególności, dostawcy usług IT oraz podmioty uprawnione do dostępu danych na podstawie przepisów prawa powszechnie obowiązującego.</w:t>
      </w:r>
    </w:p>
    <w:p>
      <w:pPr>
        <w:pStyle w:val="Normal"/>
        <w:jc w:val="both"/>
        <w:rPr/>
      </w:pPr>
      <w:r>
        <w:rPr/>
        <w:t>5. Współadministratorzy będą przetwarzali pani/Pana dane osobowe przez okres realizacji umowy oraz przez okres wynikający z obowiązujących w tym zakresie przepisów archiwizacyjnych:</w:t>
      </w:r>
    </w:p>
    <w:p>
      <w:pPr>
        <w:pStyle w:val="Normal"/>
        <w:rPr/>
      </w:pPr>
      <w:r>
        <w:rPr/>
        <w:t>c) Administrator 1</w:t>
      </w:r>
    </w:p>
    <w:p>
      <w:pPr>
        <w:pStyle w:val="Normal"/>
        <w:rPr/>
      </w:pPr>
      <w:r>
        <w:rPr/>
        <w:t>d) Administrator 2 - 10 lat</w:t>
      </w:r>
    </w:p>
    <w:p>
      <w:pPr>
        <w:pStyle w:val="Normal"/>
        <w:jc w:val="both"/>
        <w:rPr/>
      </w:pPr>
      <w:r>
        <w:rPr/>
        <w:t>6. 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pPr>
        <w:pStyle w:val="Normal"/>
        <w:jc w:val="both"/>
        <w:rPr/>
      </w:pPr>
      <w:r>
        <w:rPr/>
        <w:t>7. Pani/Pana dane osobowe nie będą wykorzystywane w celu podejmowania decyzji, która opiera się wyłącznie na zautomatyzowanym przetwarzaniu, w tym profilowaniu.</w:t>
      </w:r>
    </w:p>
    <w:p>
      <w:pPr>
        <w:pStyle w:val="Normal"/>
        <w:jc w:val="both"/>
        <w:rPr/>
      </w:pPr>
      <w:r>
        <w:rPr/>
        <w:t>8. Pani/Pana dane osobowe nie będą przekazywane do państwa trzeciego lub organizacji międzynarodowej.</w:t>
      </w:r>
    </w:p>
    <w:p>
      <w:pPr>
        <w:pStyle w:val="Normal"/>
        <w:jc w:val="both"/>
        <w:rPr/>
      </w:pPr>
      <w:r>
        <w:rPr/>
        <w:t>9. Pani/Pana dane osobowe Współadministratorzy pozyskali od Wnioskodawcy (Gmina), który złożył wniosek o dofinansowanie/ zawarł z Wojewódzkim Funduszem Ochrony Środowiska i Gospodarki Wodnej w Katowicach, umowę o dofinansowanie w ramach programu priorytetowego "Ciepłe Mieszkanie".</w:t>
      </w:r>
    </w:p>
    <w:p>
      <w:pPr>
        <w:pStyle w:val="Normal"/>
        <w:rPr/>
      </w:pPr>
      <w:r>
        <w:rPr/>
        <w:t>…………………………………………………………………………</w:t>
      </w:r>
      <w:r>
        <w:rPr/>
        <w:t>.</w:t>
      </w:r>
    </w:p>
    <w:p>
      <w:pPr>
        <w:pStyle w:val="Normal"/>
        <w:rPr>
          <w:i/>
          <w:i/>
          <w:iCs/>
        </w:rPr>
      </w:pPr>
      <w:r>
        <w:rPr>
          <w:i/>
          <w:iCs/>
        </w:rPr>
        <w:t>data i podpis Beneficjenta końcowego</w:t>
      </w:r>
    </w:p>
    <w:p>
      <w:pPr>
        <w:pStyle w:val="Normal"/>
        <w:rPr/>
      </w:pPr>
      <w:r>
        <w:rPr/>
      </w:r>
    </w:p>
    <w:p>
      <w:pPr>
        <w:pStyle w:val="Normal"/>
        <w:rPr/>
      </w:pPr>
      <w:r>
        <w:rPr/>
        <w:t>Zgoda na przetwarzanie danych teleadresowych</w:t>
      </w:r>
    </w:p>
    <w:p>
      <w:pPr>
        <w:pStyle w:val="Normal"/>
        <w:rPr/>
      </w:pPr>
      <w:r>
        <w:rPr/>
        <w:t>telefon ……………………………………………………………… e-mail ………………………………………………………………..</w:t>
      </w:r>
    </w:p>
    <w:p>
      <w:pPr>
        <w:pStyle w:val="Normal"/>
        <w:jc w:val="both"/>
        <w:rPr>
          <w:i/>
          <w:i/>
        </w:rPr>
      </w:pPr>
      <w:r>
        <w:rPr>
          <w:i/>
        </w:rPr>
        <w:t>Podanie informacji w zakresie: nr telefonu i adresu e-mail nie jest obowiązkowe. Ich podanie jest równoznaczne z wyrażeniem zgody na ich przetwarzanie w celu ułatwienia kontaktu pracowników Urzędu Miasta w Cieszynie z wnioskodawcą. Jesteście Państwo uprawnieni do cofnięcia zgody w dowolnym momencie bez wpływu ma zgodność z prawem przetwarzania, którego dokonano na podstawie zgody przed jej cofnięciem. W celu zgłoszenia wycofania zgody należy złożyć pisemne oświadczenie w miejscu składania wniosku.</w:t>
      </w:r>
    </w:p>
    <w:p>
      <w:pPr>
        <w:pStyle w:val="Normal"/>
        <w:rPr/>
      </w:pPr>
      <w:r>
        <w:rPr/>
      </w:r>
    </w:p>
    <w:p>
      <w:pPr>
        <w:pStyle w:val="Normal"/>
        <w:rPr/>
      </w:pPr>
      <w:r>
        <w:rPr/>
        <w:t>E. WYMAGANE ZAŁĄCZNIKI DO WNIOSKU</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11"/>
        <w:gridCol w:w="9483"/>
      </w:tblGrid>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Uchwała w sprawie wyboru zarządu</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Uchwała w sprawie wyrażenia zgody na realizacje przedsięwzięcia</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Uchwała w sprawie wyrażenia zgody na złożenie wniosku o dofinansowanie w ramach programu priorytetowego "Ciepłe Mieszkanie"</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Pełnomocnictwo do reprezentowania Wspólnoty Mieszkaniowej</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Informację/Zaświadczenie dotyczące potwierdzenia czy budynek wielorodzinny, jest podłączony do sieci ciepłowniczej lub czy istnieją techniczne i ekonomiczne warunki przyłączenia budynku do sieci ciepłowniczej.</w:t>
            </w:r>
          </w:p>
        </w:tc>
      </w:tr>
      <w:tr>
        <w:trPr/>
        <w:tc>
          <w:tcPr>
            <w:tcW w:w="7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3"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zapoznałem/am się i akceptuję wszystkie oświadczenia i zasady udzielania dotacji w ramach programu priorytetowego „Ciepłe Mieszkanie”.</w:t>
            </w:r>
          </w:p>
        </w:tc>
      </w:tr>
    </w:tbl>
    <w:p>
      <w:pPr>
        <w:pStyle w:val="Normal"/>
        <w:rPr/>
      </w:pPr>
      <w:r>
        <w:rPr/>
      </w:r>
    </w:p>
    <w:p>
      <w:pPr>
        <w:pStyle w:val="Normal"/>
        <w:rPr/>
      </w:pPr>
      <w:r>
        <w:rPr/>
        <w:t>Wnoszę o zawarcie umowy dotacji na warunkach opisanych w niniejszym wniosku.</w:t>
      </w:r>
    </w:p>
    <w:p>
      <w:pPr>
        <w:pStyle w:val="Normal"/>
        <w:rPr/>
      </w:pPr>
      <w:r>
        <w:rPr/>
        <w:t>……………………………………………………………………</w:t>
      </w:r>
      <w:r>
        <w:rPr/>
        <w:t>..</w:t>
      </w:r>
    </w:p>
    <w:p>
      <w:pPr>
        <w:pStyle w:val="Normal"/>
        <w:spacing w:before="0" w:after="240"/>
        <w:rPr>
          <w:i/>
          <w:i/>
          <w:iCs/>
        </w:rPr>
      </w:pPr>
      <w:r>
        <w:rPr>
          <w:i/>
          <w:iCs/>
        </w:rPr>
        <w:t>data i podpis Beneficjenta końcowego</w:t>
      </w:r>
    </w:p>
    <w:sectPr>
      <w:type w:val="nextPage"/>
      <w:pgSz w:w="11906" w:h="16838"/>
      <w:pgMar w:left="851" w:right="851"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0ea2"/>
    <w:pPr>
      <w:widowControl/>
      <w:suppressAutoHyphens w:val="true"/>
      <w:bidi w:val="0"/>
      <w:spacing w:lineRule="auto" w:line="276" w:before="0" w:after="24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Nagwek1">
    <w:name w:val="Heading 1"/>
    <w:basedOn w:val="Normal"/>
    <w:next w:val="Normal"/>
    <w:link w:val="Nagwek1Znak"/>
    <w:uiPriority w:val="9"/>
    <w:qFormat/>
    <w:rsid w:val="00e93fe7"/>
    <w:pPr>
      <w:keepNext w:val="true"/>
      <w:outlineLvl w:val="0"/>
    </w:pPr>
    <w:rPr>
      <w:b/>
      <w:sz w:val="32"/>
    </w:rPr>
  </w:style>
  <w:style w:type="paragraph" w:styleId="Nagwek2">
    <w:name w:val="Heading 2"/>
    <w:basedOn w:val="Normal"/>
    <w:next w:val="Normal"/>
    <w:link w:val="Nagwek2Znak"/>
    <w:uiPriority w:val="9"/>
    <w:unhideWhenUsed/>
    <w:qFormat/>
    <w:rsid w:val="00e93fe7"/>
    <w:pPr>
      <w:keepNext w:val="true"/>
      <w:outlineLvl w:val="1"/>
    </w:pPr>
    <w:rPr>
      <w:b/>
      <w:sz w:val="28"/>
    </w:rPr>
  </w:style>
  <w:style w:type="paragraph" w:styleId="Nagwek3">
    <w:name w:val="Heading 3"/>
    <w:basedOn w:val="Normal"/>
    <w:next w:val="Normal"/>
    <w:link w:val="Nagwek3Znak"/>
    <w:uiPriority w:val="9"/>
    <w:unhideWhenUsed/>
    <w:qFormat/>
    <w:rsid w:val="00e93fe7"/>
    <w:pPr>
      <w:keepNext w:val="true"/>
      <w:outlineLvl w:val="2"/>
    </w:pPr>
    <w:rPr>
      <w:b/>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e93fe7"/>
    <w:rPr>
      <w:b/>
      <w:sz w:val="32"/>
      <w:szCs w:val="24"/>
    </w:rPr>
  </w:style>
  <w:style w:type="character" w:styleId="TytuZnak" w:customStyle="1">
    <w:name w:val="Tytuł Znak"/>
    <w:basedOn w:val="DefaultParagraphFont"/>
    <w:link w:val="Tytu"/>
    <w:uiPriority w:val="10"/>
    <w:qFormat/>
    <w:rsid w:val="007b4c50"/>
    <w:rPr>
      <w:b/>
      <w:sz w:val="32"/>
      <w:szCs w:val="24"/>
    </w:rPr>
  </w:style>
  <w:style w:type="character" w:styleId="Nagwek2Znak" w:customStyle="1">
    <w:name w:val="Nagłówek 2 Znak"/>
    <w:basedOn w:val="DefaultParagraphFont"/>
    <w:link w:val="Nagwek2"/>
    <w:uiPriority w:val="9"/>
    <w:qFormat/>
    <w:rsid w:val="00e93fe7"/>
    <w:rPr>
      <w:b/>
      <w:sz w:val="28"/>
      <w:szCs w:val="24"/>
    </w:rPr>
  </w:style>
  <w:style w:type="character" w:styleId="Nagwek3Znak" w:customStyle="1">
    <w:name w:val="Nagłówek 3 Znak"/>
    <w:basedOn w:val="DefaultParagraphFont"/>
    <w:link w:val="Nagwek3"/>
    <w:uiPriority w:val="9"/>
    <w:qFormat/>
    <w:rsid w:val="00e93fe7"/>
    <w:rPr>
      <w:b/>
      <w:sz w:val="24"/>
      <w:szCs w:val="24"/>
    </w:rPr>
  </w:style>
  <w:style w:type="character" w:styleId="Czeinternetowe">
    <w:name w:val="Łącze internetowe"/>
    <w:basedOn w:val="DefaultParagraphFont"/>
    <w:uiPriority w:val="99"/>
    <w:unhideWhenUsed/>
    <w:rsid w:val="004c2ca0"/>
    <w:rPr>
      <w:color w:val="0563C1" w:themeColor="hyperlink"/>
      <w:u w:val="single"/>
    </w:rPr>
  </w:style>
  <w:style w:type="character" w:styleId="Wyrnienie">
    <w:name w:val="Wyróżnienie"/>
    <w:basedOn w:val="DefaultParagraphFont"/>
    <w:uiPriority w:val="20"/>
    <w:qFormat/>
    <w:rsid w:val="00a6029e"/>
    <w:rPr>
      <w:i/>
      <w:iCs/>
    </w:rPr>
  </w:style>
  <w:style w:type="character" w:styleId="TekstdymkaZnak" w:customStyle="1">
    <w:name w:val="Tekst dymka Znak"/>
    <w:basedOn w:val="DefaultParagraphFont"/>
    <w:link w:val="Tekstdymka"/>
    <w:uiPriority w:val="99"/>
    <w:semiHidden/>
    <w:qFormat/>
    <w:rsid w:val="007b41ad"/>
    <w:rPr>
      <w:rFonts w:ascii="Segoe UI" w:hAnsi="Segoe UI" w:cs="Segoe UI"/>
      <w:sz w:val="18"/>
      <w:szCs w:val="18"/>
    </w:rPr>
  </w:style>
  <w:style w:type="character" w:styleId="Strong">
    <w:name w:val="Strong"/>
    <w:basedOn w:val="DefaultParagraphFont"/>
    <w:uiPriority w:val="22"/>
    <w:qFormat/>
    <w:rsid w:val="00f67c1e"/>
    <w:rPr>
      <w:b/>
      <w:bCs/>
    </w:rPr>
  </w:style>
  <w:style w:type="character" w:styleId="Domylnaczcionkaakapitu1" w:customStyle="1">
    <w:name w:val="Domyślna czcionka akapitu1"/>
    <w:qFormat/>
    <w:rsid w:val="00661a76"/>
    <w:rPr/>
  </w:style>
  <w:style w:type="character" w:styleId="NagwekZnak" w:customStyle="1">
    <w:name w:val="Nagłówek Znak"/>
    <w:basedOn w:val="DefaultParagraphFont"/>
    <w:link w:val="Nagwek"/>
    <w:uiPriority w:val="99"/>
    <w:qFormat/>
    <w:rsid w:val="00853815"/>
    <w:rPr>
      <w:sz w:val="24"/>
      <w:szCs w:val="24"/>
    </w:rPr>
  </w:style>
  <w:style w:type="character" w:styleId="StopkaZnak" w:customStyle="1">
    <w:name w:val="Stopka Znak"/>
    <w:basedOn w:val="DefaultParagraphFont"/>
    <w:link w:val="Stopka"/>
    <w:uiPriority w:val="99"/>
    <w:qFormat/>
    <w:rsid w:val="00853815"/>
    <w:rPr>
      <w:sz w:val="24"/>
      <w:szCs w:val="24"/>
    </w:rPr>
  </w:style>
  <w:style w:type="character" w:styleId="PlaceholderText">
    <w:name w:val="Placeholder Text"/>
    <w:basedOn w:val="DefaultParagraphFont"/>
    <w:uiPriority w:val="99"/>
    <w:semiHidden/>
    <w:qFormat/>
    <w:rsid w:val="000f1b1d"/>
    <w:rPr>
      <w:color w:val="808080"/>
    </w:rPr>
  </w:style>
  <w:style w:type="character" w:styleId="TekstprzypisukocowegoZnak" w:customStyle="1">
    <w:name w:val="Tekst przypisu końcowego Znak"/>
    <w:basedOn w:val="DefaultParagraphFont"/>
    <w:link w:val="Tekstprzypisukocowego"/>
    <w:uiPriority w:val="99"/>
    <w:semiHidden/>
    <w:qFormat/>
    <w:rsid w:val="009b2991"/>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9b2991"/>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7b4c50"/>
    <w:pPr>
      <w:jc w:val="center"/>
    </w:pPr>
    <w:rPr>
      <w:b/>
      <w:sz w:val="32"/>
    </w:rPr>
  </w:style>
  <w:style w:type="paragraph" w:styleId="ListParagraph">
    <w:name w:val="List Paragraph"/>
    <w:basedOn w:val="Normal"/>
    <w:uiPriority w:val="34"/>
    <w:qFormat/>
    <w:rsid w:val="00e5143a"/>
    <w:pPr>
      <w:spacing w:before="0" w:after="240"/>
      <w:ind w:left="720" w:hanging="0"/>
      <w:contextualSpacing/>
    </w:pPr>
    <w:rPr/>
  </w:style>
  <w:style w:type="paragraph" w:styleId="Western1" w:customStyle="1">
    <w:name w:val="western1"/>
    <w:basedOn w:val="Normal"/>
    <w:qFormat/>
    <w:rsid w:val="005a0ce8"/>
    <w:pPr>
      <w:spacing w:lineRule="auto" w:line="240" w:beforeAutospacing="1" w:after="119"/>
    </w:pPr>
    <w:rPr>
      <w:rFonts w:ascii="Times New Roman" w:hAnsi="Times New Roman" w:eastAsia="Times New Roman" w:cs="Times New Roman"/>
      <w:color w:val="000000"/>
      <w:sz w:val="20"/>
      <w:szCs w:val="20"/>
      <w:lang w:eastAsia="pl-PL"/>
    </w:rPr>
  </w:style>
  <w:style w:type="paragraph" w:styleId="BalloonText">
    <w:name w:val="Balloon Text"/>
    <w:basedOn w:val="Normal"/>
    <w:link w:val="TekstdymkaZnak"/>
    <w:uiPriority w:val="99"/>
    <w:semiHidden/>
    <w:unhideWhenUsed/>
    <w:qFormat/>
    <w:rsid w:val="007b41ad"/>
    <w:pPr>
      <w:spacing w:lineRule="auto" w:line="240" w:before="0" w:after="0"/>
    </w:pPr>
    <w:rPr>
      <w:rFonts w:ascii="Segoe UI" w:hAnsi="Segoe UI" w:cs="Segoe UI"/>
      <w:sz w:val="18"/>
      <w:szCs w:val="18"/>
    </w:rPr>
  </w:style>
  <w:style w:type="paragraph" w:styleId="Western" w:customStyle="1">
    <w:name w:val="western"/>
    <w:basedOn w:val="Normal"/>
    <w:qFormat/>
    <w:rsid w:val="00f67c1e"/>
    <w:pPr>
      <w:spacing w:lineRule="auto" w:line="240" w:beforeAutospacing="1" w:afterAutospacing="1"/>
    </w:pPr>
    <w:rPr>
      <w:rFonts w:ascii="Times New Roman" w:hAnsi="Times New Roman" w:eastAsia="Times New Roman" w:cs="Times New Roman"/>
      <w:lang w:eastAsia="pl-PL"/>
    </w:rPr>
  </w:style>
  <w:style w:type="paragraph" w:styleId="Normalny1" w:customStyle="1">
    <w:name w:val="Normalny1"/>
    <w:qFormat/>
    <w:rsid w:val="00661a76"/>
    <w:pPr>
      <w:widowControl w:val="false"/>
      <w:suppressAutoHyphens w:val="true"/>
      <w:bidi w:val="0"/>
      <w:spacing w:lineRule="atLeast" w:line="100" w:before="0" w:after="0"/>
      <w:jc w:val="left"/>
      <w:textAlignment w:val="baseline"/>
    </w:pPr>
    <w:rPr>
      <w:rFonts w:ascii="Times New Roman" w:hAnsi="Times New Roman" w:eastAsia="Lucida Sans Unicode" w:cs="Mangal"/>
      <w:color w:val="auto"/>
      <w:kern w:val="2"/>
      <w:sz w:val="24"/>
      <w:szCs w:val="24"/>
      <w:lang w:val="pl-PL" w:eastAsia="hi-IN" w:bidi="hi-IN"/>
      <w14:ligatures w14:val="standardContextual"/>
    </w:rPr>
  </w:style>
  <w:style w:type="paragraph" w:styleId="Gwkaistopka">
    <w:name w:val="Główka i stopka"/>
    <w:basedOn w:val="Normal"/>
    <w:qFormat/>
    <w:pPr/>
    <w:rPr/>
  </w:style>
  <w:style w:type="paragraph" w:styleId="Gwka">
    <w:name w:val="Header"/>
    <w:basedOn w:val="Normal"/>
    <w:link w:val="NagwekZnak"/>
    <w:uiPriority w:val="99"/>
    <w:unhideWhenUsed/>
    <w:rsid w:val="00853815"/>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853815"/>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2c6467"/>
    <w:pPr>
      <w:spacing w:lineRule="auto" w:line="240" w:beforeAutospacing="1" w:afterAutospacing="1"/>
    </w:pPr>
    <w:rPr>
      <w:rFonts w:ascii="Times New Roman" w:hAnsi="Times New Roman" w:eastAsia="Times New Roman" w:cs="Times New Roman"/>
      <w:lang w:eastAsia="pl-PL"/>
    </w:rPr>
  </w:style>
  <w:style w:type="paragraph" w:styleId="Przypiskocowy">
    <w:name w:val="Endnote Text"/>
    <w:basedOn w:val="Normal"/>
    <w:link w:val="TekstprzypisukocowegoZnak"/>
    <w:uiPriority w:val="99"/>
    <w:semiHidden/>
    <w:unhideWhenUsed/>
    <w:rsid w:val="009b2991"/>
    <w:pPr>
      <w:spacing w:lineRule="auto" w:line="240" w:before="0" w:after="0"/>
    </w:pPr>
    <w:rPr>
      <w:sz w:val="20"/>
      <w:szCs w:val="20"/>
    </w:rPr>
  </w:style>
  <w:style w:type="paragraph" w:styleId="Zawartotabeli" w:customStyle="1">
    <w:name w:val="Zawartość tabeli"/>
    <w:basedOn w:val="Normal"/>
    <w:qFormat/>
    <w:rsid w:val="001c554d"/>
    <w:pPr>
      <w:suppressLineNumbers/>
      <w:suppressAutoHyphens w:val="true"/>
      <w:spacing w:lineRule="auto" w:line="240" w:before="0" w:after="0"/>
    </w:pPr>
    <w:rPr>
      <w:rFonts w:ascii="Times New Roman" w:hAnsi="Times New Roman" w:eastAsia="Times New Roman" w:cs="Times New Roman"/>
      <w:lang w:eastAsia="zh-CN"/>
    </w:rPr>
  </w:style>
  <w:style w:type="paragraph" w:styleId="Default" w:customStyle="1">
    <w:name w:val="Default"/>
    <w:qFormat/>
    <w:rsid w:val="004b5fdf"/>
    <w:pPr>
      <w:widowControl/>
      <w:suppressAutoHyphens w:val="true"/>
      <w:bidi w:val="0"/>
      <w:spacing w:lineRule="auto" w:line="240" w:before="0" w:after="0"/>
      <w:jc w:val="left"/>
    </w:pPr>
    <w:rPr>
      <w:rFonts w:ascii="Times New Roman" w:hAnsi="Times New Roman" w:eastAsia="Calibri" w:cs="Times New Roman"/>
      <w:color w:val="000000"/>
      <w:kern w:val="2"/>
      <w:sz w:val="24"/>
      <w:szCs w:val="24"/>
      <w:lang w:val="pl-PL" w:eastAsia="en-US" w:bidi="ar-SA"/>
    </w:rPr>
  </w:style>
  <w:style w:type="paragraph" w:styleId="TOCHeading">
    <w:name w:val="TOC Heading"/>
    <w:basedOn w:val="Nagwek1"/>
    <w:next w:val="Normal"/>
    <w:uiPriority w:val="39"/>
    <w:unhideWhenUsed/>
    <w:qFormat/>
    <w:rsid w:val="00e7642d"/>
    <w:pPr>
      <w:keepLines/>
      <w:spacing w:lineRule="auto" w:line="259" w:before="240" w:after="0"/>
    </w:pPr>
    <w:rPr>
      <w:rFonts w:ascii="Calibri" w:hAnsi="Calibri" w:eastAsia="" w:cs="" w:cstheme="majorBidi" w:eastAsiaTheme="majorEastAsia"/>
      <w:szCs w:val="32"/>
      <w:lang w:eastAsia="pl-PL"/>
    </w:rPr>
  </w:style>
  <w:style w:type="paragraph" w:styleId="Spistreci1">
    <w:name w:val="TOC 1"/>
    <w:basedOn w:val="Normal"/>
    <w:next w:val="Normal"/>
    <w:autoRedefine/>
    <w:uiPriority w:val="39"/>
    <w:unhideWhenUsed/>
    <w:rsid w:val="000a4d9a"/>
    <w:pPr>
      <w:spacing w:before="0" w:after="100"/>
    </w:pPr>
    <w:rPr>
      <w:b/>
      <w:sz w:val="28"/>
    </w:rPr>
  </w:style>
  <w:style w:type="paragraph" w:styleId="NoSpacing">
    <w:name w:val="No Spacing"/>
    <w:qFormat/>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numbering" w:styleId="NoList" w:default="1">
    <w:name w:val="No List"/>
    <w:uiPriority w:val="99"/>
    <w:semiHidden/>
    <w:unhideWhenUsed/>
    <w:qFormat/>
  </w:style>
  <w:style w:type="numbering" w:styleId="Lista1PJ" w:customStyle="1">
    <w:name w:val="Lista1PJ"/>
    <w:uiPriority w:val="99"/>
    <w:qFormat/>
    <w:rsid w:val="008c770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973a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LibreOffice/7.0.0.3$Windows_X86_64 LibreOffice_project/8061b3e9204bef6b321a21033174034a5e2ea88e</Application>
  <Pages>17</Pages>
  <Words>4009</Words>
  <Characters>27916</Characters>
  <CharactersWithSpaces>31626</CharactersWithSpaces>
  <Paragraphs>308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2024-08-19T06:38:00Z</dcterms:created>
  <dc:creator/>
  <dc:description/>
  <dc:language>pl-PL</dc:language>
  <cp:lastModifiedBy/>
  <cp:lastPrinted>2024-08-30T13:00:45Z</cp:lastPrinted>
  <dcterms:modified xsi:type="dcterms:W3CDTF">2024-09-11T11:29:29Z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